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ind w:left="0" w:right="0"/>
        <w:jc w:val="center"/>
      </w:pPr>
      <w:r>
        <w:rPr>
          <w:rFonts w:hint="eastAsia" w:ascii="songti tc" w:hAnsi="songti tc" w:eastAsia="songti tc" w:cs="songti tc"/>
          <w:b/>
          <w:color w:val="000000"/>
          <w:kern w:val="0"/>
          <w:sz w:val="32"/>
          <w:szCs w:val="32"/>
          <w:lang w:val="en-US" w:eastAsia="zh-CN" w:bidi="ar"/>
        </w:rPr>
        <w:t>美国德克萨斯大学奥斯汀分校</w:t>
      </w:r>
    </w:p>
    <w:p>
      <w:pPr>
        <w:pStyle w:val="2"/>
        <w:keepNext w:val="0"/>
        <w:keepLines w:val="0"/>
        <w:widowControl/>
        <w:suppressLineNumbers w:val="0"/>
        <w:spacing w:before="0" w:beforeAutospacing="0" w:after="0" w:afterAutospacing="0"/>
        <w:ind w:left="0" w:right="0"/>
        <w:jc w:val="center"/>
        <w:rPr>
          <w:rFonts w:hint="default" w:ascii="Calibri" w:hAnsi="Calibri" w:cs="Calibri"/>
        </w:rPr>
      </w:pPr>
      <w:r>
        <w:rPr>
          <w:rFonts w:hint="default" w:ascii="Calibri" w:hAnsi="Calibri" w:cs="Calibri"/>
          <w:b/>
          <w:color w:val="000000"/>
          <w:kern w:val="0"/>
          <w:sz w:val="32"/>
          <w:szCs w:val="32"/>
          <w:lang w:val="en-US" w:eastAsia="zh-CN" w:bidi="ar"/>
        </w:rPr>
        <w:t>University of Texas at Austin</w:t>
      </w:r>
    </w:p>
    <w:p>
      <w:pPr>
        <w:pStyle w:val="2"/>
        <w:keepNext w:val="0"/>
        <w:keepLines w:val="0"/>
        <w:widowControl/>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color w:val="000000"/>
          <w:kern w:val="0"/>
          <w:sz w:val="32"/>
          <w:szCs w:val="32"/>
          <w:lang w:val="en-US" w:eastAsia="zh-CN" w:bidi="ar"/>
        </w:rPr>
        <w:t>2022</w:t>
      </w:r>
      <w:r>
        <w:rPr>
          <w:rFonts w:hint="eastAsia" w:ascii="宋体" w:hAnsi="宋体" w:eastAsia="宋体" w:cs="宋体"/>
          <w:b/>
          <w:color w:val="000000"/>
          <w:kern w:val="0"/>
          <w:sz w:val="32"/>
          <w:szCs w:val="32"/>
          <w:lang w:val="en-US" w:eastAsia="zh-Hans" w:bidi="ar"/>
        </w:rPr>
        <w:t>暑期</w:t>
      </w:r>
      <w:r>
        <w:rPr>
          <w:rFonts w:hint="eastAsia" w:ascii="宋体" w:hAnsi="宋体" w:eastAsia="宋体" w:cs="宋体"/>
          <w:b/>
          <w:color w:val="000000"/>
          <w:kern w:val="0"/>
          <w:sz w:val="32"/>
          <w:szCs w:val="32"/>
          <w:lang w:val="en-US" w:eastAsia="zh-CN" w:bidi="ar"/>
        </w:rPr>
        <w:t>“在线英语学习”项目</w:t>
      </w:r>
    </w:p>
    <w:p>
      <w:pPr>
        <w:pStyle w:val="2"/>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b/>
          <w:color w:val="000000"/>
          <w:kern w:val="0"/>
          <w:sz w:val="21"/>
          <w:szCs w:val="21"/>
          <w:lang w:eastAsia="zh-Hans" w:bidi="ar"/>
        </w:rPr>
      </w:pPr>
      <w:r>
        <w:rPr>
          <w:rFonts w:hint="eastAsia" w:asciiTheme="minorEastAsia" w:hAnsiTheme="minorEastAsia" w:eastAsiaTheme="minorEastAsia" w:cstheme="minorEastAsia"/>
          <w:b/>
          <w:color w:val="000000"/>
          <w:kern w:val="0"/>
          <w:sz w:val="21"/>
          <w:szCs w:val="21"/>
          <w:lang w:eastAsia="zh-Hans" w:bidi="ar"/>
        </w:rPr>
        <w:t>2022</w:t>
      </w:r>
      <w:r>
        <w:rPr>
          <w:rFonts w:hint="eastAsia" w:asciiTheme="minorEastAsia" w:hAnsiTheme="minorEastAsia" w:eastAsiaTheme="minorEastAsia" w:cstheme="minorEastAsia"/>
          <w:b/>
          <w:color w:val="000000"/>
          <w:kern w:val="0"/>
          <w:sz w:val="21"/>
          <w:szCs w:val="21"/>
          <w:lang w:val="en-US" w:eastAsia="zh-Hans" w:bidi="ar"/>
        </w:rPr>
        <w:t>年</w:t>
      </w:r>
      <w:r>
        <w:rPr>
          <w:rFonts w:hint="eastAsia" w:asciiTheme="minorEastAsia" w:hAnsiTheme="minorEastAsia" w:eastAsiaTheme="minorEastAsia" w:cstheme="minorEastAsia"/>
          <w:b/>
          <w:color w:val="000000"/>
          <w:kern w:val="0"/>
          <w:sz w:val="21"/>
          <w:szCs w:val="21"/>
          <w:lang w:eastAsia="zh-Hans" w:bidi="ar"/>
        </w:rPr>
        <w:t>7</w:t>
      </w:r>
      <w:r>
        <w:rPr>
          <w:rFonts w:hint="eastAsia" w:asciiTheme="minorEastAsia" w:hAnsiTheme="minorEastAsia" w:eastAsiaTheme="minorEastAsia" w:cstheme="minorEastAsia"/>
          <w:b/>
          <w:color w:val="000000"/>
          <w:kern w:val="0"/>
          <w:sz w:val="21"/>
          <w:szCs w:val="21"/>
          <w:lang w:val="en-US" w:eastAsia="zh-Hans" w:bidi="ar"/>
        </w:rPr>
        <w:t>月</w:t>
      </w:r>
      <w:r>
        <w:rPr>
          <w:rFonts w:hint="eastAsia" w:asciiTheme="minorEastAsia" w:hAnsiTheme="minorEastAsia" w:eastAsiaTheme="minorEastAsia" w:cstheme="minorEastAsia"/>
          <w:b/>
          <w:color w:val="000000"/>
          <w:kern w:val="0"/>
          <w:sz w:val="21"/>
          <w:szCs w:val="21"/>
          <w:lang w:eastAsia="zh-Hans" w:bidi="ar"/>
        </w:rPr>
        <w:t>11</w:t>
      </w:r>
      <w:r>
        <w:rPr>
          <w:rFonts w:hint="eastAsia" w:asciiTheme="minorEastAsia" w:hAnsiTheme="minorEastAsia" w:eastAsiaTheme="minorEastAsia" w:cstheme="minorEastAsia"/>
          <w:b/>
          <w:color w:val="000000"/>
          <w:kern w:val="0"/>
          <w:sz w:val="21"/>
          <w:szCs w:val="21"/>
          <w:lang w:val="en-US" w:eastAsia="zh-Hans" w:bidi="ar"/>
        </w:rPr>
        <w:t>日</w:t>
      </w:r>
      <w:r>
        <w:rPr>
          <w:rFonts w:hint="eastAsia" w:asciiTheme="minorEastAsia" w:hAnsiTheme="minorEastAsia" w:eastAsiaTheme="minorEastAsia" w:cstheme="minorEastAsia"/>
          <w:b/>
          <w:color w:val="000000"/>
          <w:kern w:val="0"/>
          <w:sz w:val="21"/>
          <w:szCs w:val="21"/>
          <w:lang w:eastAsia="zh-Hans" w:bidi="ar"/>
        </w:rPr>
        <w:t>-2022</w:t>
      </w:r>
      <w:r>
        <w:rPr>
          <w:rFonts w:hint="eastAsia" w:asciiTheme="minorEastAsia" w:hAnsiTheme="minorEastAsia" w:eastAsiaTheme="minorEastAsia" w:cstheme="minorEastAsia"/>
          <w:b/>
          <w:color w:val="000000"/>
          <w:kern w:val="0"/>
          <w:sz w:val="21"/>
          <w:szCs w:val="21"/>
          <w:lang w:val="en-US" w:eastAsia="zh-Hans" w:bidi="ar"/>
        </w:rPr>
        <w:t>年</w:t>
      </w:r>
      <w:r>
        <w:rPr>
          <w:rFonts w:hint="eastAsia" w:asciiTheme="minorEastAsia" w:hAnsiTheme="minorEastAsia" w:eastAsiaTheme="minorEastAsia" w:cstheme="minorEastAsia"/>
          <w:b/>
          <w:color w:val="000000"/>
          <w:kern w:val="0"/>
          <w:sz w:val="21"/>
          <w:szCs w:val="21"/>
          <w:lang w:eastAsia="zh-Hans" w:bidi="ar"/>
        </w:rPr>
        <w:t>8</w:t>
      </w:r>
      <w:r>
        <w:rPr>
          <w:rFonts w:hint="eastAsia" w:asciiTheme="minorEastAsia" w:hAnsiTheme="minorEastAsia" w:eastAsiaTheme="minorEastAsia" w:cstheme="minorEastAsia"/>
          <w:b/>
          <w:color w:val="000000"/>
          <w:kern w:val="0"/>
          <w:sz w:val="21"/>
          <w:szCs w:val="21"/>
          <w:lang w:val="en-US" w:eastAsia="zh-Hans" w:bidi="ar"/>
        </w:rPr>
        <w:t>月</w:t>
      </w:r>
      <w:r>
        <w:rPr>
          <w:rFonts w:hint="eastAsia" w:asciiTheme="minorEastAsia" w:hAnsiTheme="minorEastAsia" w:eastAsiaTheme="minorEastAsia" w:cstheme="minorEastAsia"/>
          <w:b/>
          <w:color w:val="000000"/>
          <w:kern w:val="0"/>
          <w:sz w:val="21"/>
          <w:szCs w:val="21"/>
          <w:lang w:eastAsia="zh-Hans" w:bidi="ar"/>
        </w:rPr>
        <w:t>14</w:t>
      </w:r>
      <w:r>
        <w:rPr>
          <w:rFonts w:hint="eastAsia" w:asciiTheme="minorEastAsia" w:hAnsiTheme="minorEastAsia" w:eastAsiaTheme="minorEastAsia" w:cstheme="minorEastAsia"/>
          <w:b/>
          <w:color w:val="000000"/>
          <w:kern w:val="0"/>
          <w:sz w:val="21"/>
          <w:szCs w:val="21"/>
          <w:lang w:val="en-US" w:eastAsia="zh-Hans" w:bidi="ar"/>
        </w:rPr>
        <w:t>日</w:t>
      </w:r>
      <w:r>
        <w:rPr>
          <w:rFonts w:hint="eastAsia" w:asciiTheme="minorEastAsia" w:hAnsiTheme="minorEastAsia" w:eastAsiaTheme="minorEastAsia" w:cstheme="minorEastAsia"/>
          <w:b/>
          <w:color w:val="000000"/>
          <w:kern w:val="0"/>
          <w:sz w:val="21"/>
          <w:szCs w:val="21"/>
          <w:lang w:eastAsia="zh-Hans" w:bidi="ar"/>
        </w:rPr>
        <w:t>（5</w:t>
      </w:r>
      <w:r>
        <w:rPr>
          <w:rFonts w:hint="eastAsia" w:asciiTheme="minorEastAsia" w:hAnsiTheme="minorEastAsia" w:eastAsiaTheme="minorEastAsia" w:cstheme="minorEastAsia"/>
          <w:b/>
          <w:color w:val="000000"/>
          <w:kern w:val="0"/>
          <w:sz w:val="21"/>
          <w:szCs w:val="21"/>
          <w:lang w:val="en-US" w:eastAsia="zh-Hans" w:bidi="ar"/>
        </w:rPr>
        <w:t>周</w:t>
      </w:r>
      <w:r>
        <w:rPr>
          <w:rFonts w:hint="eastAsia" w:asciiTheme="minorEastAsia" w:hAnsiTheme="minorEastAsia" w:eastAsiaTheme="minorEastAsia" w:cstheme="minorEastAsia"/>
          <w:b/>
          <w:color w:val="000000"/>
          <w:kern w:val="0"/>
          <w:sz w:val="21"/>
          <w:szCs w:val="21"/>
          <w:lang w:eastAsia="zh-Hans" w:bidi="ar"/>
        </w:rPr>
        <w:t>）</w:t>
      </w:r>
    </w:p>
    <w:p>
      <w:pPr>
        <w:pStyle w:val="2"/>
        <w:keepNext w:val="0"/>
        <w:keepLines w:val="0"/>
        <w:widowControl/>
        <w:suppressLineNumbers w:val="0"/>
        <w:spacing w:before="0" w:beforeAutospacing="0" w:after="0" w:afterAutospacing="0"/>
        <w:ind w:left="0" w:right="0"/>
        <w:jc w:val="center"/>
        <w:rPr>
          <w:rFonts w:hint="eastAsia" w:ascii="宋体" w:hAnsi="宋体" w:eastAsia="宋体" w:cs="宋体"/>
          <w:b/>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pacing w:beforeAutospacing="0" w:afterAutospacing="0" w:line="360" w:lineRule="auto"/>
        <w:ind w:left="0" w:leftChars="0" w:right="0" w:rightChars="0"/>
        <w:jc w:val="left"/>
        <w:textAlignment w:val="auto"/>
        <w:outlineLvl w:val="9"/>
      </w:pPr>
      <w:r>
        <w:rPr>
          <w:rFonts w:hint="eastAsia" w:ascii="songti tc" w:hAnsi="songti tc" w:eastAsia="songti tc" w:cs="songti tc"/>
          <w:b/>
          <w:color w:val="000000"/>
          <w:kern w:val="0"/>
          <w:sz w:val="21"/>
          <w:szCs w:val="21"/>
          <w:lang w:val="en-US" w:eastAsia="zh-CN" w:bidi="ar"/>
        </w:rPr>
        <w:t>一、项目综述</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left"/>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德克萨斯大学奥斯汀分校（University of Texas at Austin），简称UT-Austin，是德克萨斯大学系统的旗舰校区，是一所世界著名的顶尖公立研究型大学，也是全美最负盛名的“公立常春藤”最初八所院校之一。“在线英语学习项目”是德克萨斯大学奥斯汀分校针对去年以来全球所面临的疫情挑战，完全基于现有课程所做出的特殊的远程教学调整方案。</w:t>
      </w:r>
    </w:p>
    <w:p>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20" w:firstLineChars="0"/>
        <w:jc w:val="left"/>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德州大学奥斯汀分校拥有18所学院，在校学生超过51000人，该校是知名的国际教育卓越学校，有超过7000国际学生与学者，1000ESL学生，4000多留学生。其教学与研究水平世界知名，在英语教学的课程设置和教学实践方面尤其突出。</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left"/>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该校的英语语言中心（ELC）自20世纪60年代开始提供课程和项目，自2020年3月开始提供在线访学项目，其在线教学课程设置与教学互动以及内容的深度都不逊于线下课程。</w:t>
      </w:r>
    </w:p>
    <w:p>
      <w:pPr>
        <w:pStyle w:val="2"/>
        <w:keepNext w:val="0"/>
        <w:keepLines w:val="0"/>
        <w:widowControl/>
        <w:suppressLineNumbers w:val="0"/>
        <w:spacing w:before="0" w:beforeAutospacing="0" w:after="0" w:afterAutospacing="0"/>
        <w:ind w:left="0" w:right="0" w:firstLine="420"/>
        <w:jc w:val="left"/>
      </w:pPr>
      <w:r>
        <w:drawing>
          <wp:inline distT="0" distB="0" distL="114300" distR="114300">
            <wp:extent cx="5272405" cy="281178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2405" cy="281178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jc w:val="left"/>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二、项目特色优势</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【足不出户体验顶级名校教育资源】</w:t>
      </w:r>
      <w:r>
        <w:rPr>
          <w:rFonts w:hint="eastAsia" w:ascii="宋体" w:hAnsi="宋体" w:eastAsia="宋体" w:cs="宋体"/>
          <w:color w:val="000000"/>
          <w:sz w:val="21"/>
          <w:szCs w:val="21"/>
        </w:rPr>
        <w:t>在线课程由全球一流大学的导师亲自授课，为国际学生提供优质的英语教学课程，让学生足不出国即可体验到 UT-Austin 优秀的教学资源。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【实时真人授课】</w:t>
      </w:r>
      <w:r>
        <w:rPr>
          <w:rFonts w:hint="eastAsia" w:ascii="宋体" w:hAnsi="宋体" w:eastAsia="宋体" w:cs="宋体"/>
          <w:color w:val="000000"/>
          <w:sz w:val="21"/>
          <w:szCs w:val="21"/>
        </w:rPr>
        <w:t>课程通过 ZOOM 平台实时授课，同时结合 Canvas 学习系统使用，辅以课堂之外的在线互动环节，使学生能体验到与线下面授课程同样的课堂知识深度；</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【全英课堂】</w:t>
      </w:r>
      <w:r>
        <w:rPr>
          <w:rFonts w:hint="eastAsia" w:ascii="宋体" w:hAnsi="宋体" w:eastAsia="宋体" w:cs="宋体"/>
          <w:color w:val="000000"/>
          <w:sz w:val="21"/>
          <w:szCs w:val="21"/>
        </w:rPr>
        <w:t>通过全英课堂交流，不仅可以锻炼英语听说读写全方面能力，还能参与实时课堂互动以及英语实践指导，课后也能复习查阅课程资料；</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【名校成绩单】</w:t>
      </w:r>
      <w:r>
        <w:rPr>
          <w:rFonts w:hint="eastAsia" w:ascii="宋体" w:hAnsi="宋体" w:eastAsia="宋体" w:cs="宋体"/>
          <w:color w:val="000000"/>
          <w:sz w:val="21"/>
          <w:szCs w:val="21"/>
        </w:rPr>
        <w:t>参加在线课程，同样可获得奥斯汀分校开具的正式成绩单，为个人简历添砖加瓦。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840" w:right="0" w:rightChars="0"/>
        <w:jc w:val="left"/>
        <w:textAlignment w:val="auto"/>
        <w:outlineLvl w:val="9"/>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三、德克萨斯大学奥斯汀分校简介</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创建于1883年，是德克萨斯州大学系统中的旗舰级大学，北美顶尖大学联盟美国大学协会（AAU）的成员，也是美国最负盛名的“公立常春藤（Public Ivy）”院校之一；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2021年《美国新闻与世界报道》全美公立大学综合排名第14、全球大学排名位列第38；</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德克萨斯大学奥斯汀分校拥有五个全美排名第一的专业，分别是：会计、石油工程、地质学、拉丁美洲历史、人口社会学</w:t>
      </w:r>
      <w:r>
        <w:rPr>
          <w:rFonts w:hint="eastAsia" w:ascii="宋体" w:hAnsi="宋体" w:eastAsia="宋体" w:cs="宋体"/>
          <w:color w:val="000000"/>
          <w:sz w:val="21"/>
          <w:szCs w:val="21"/>
          <w:lang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作为德克萨斯大学的旗舰校区，UT-Austin在过去的近一百四十年创校历史中，产生了12位诺贝尔奖、2位图灵奖、18位普利策新闻奖得主、35位美国国家科学院院士、52位美国艺术与科学院院士，以及57位美国国家工程院院士。</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四、访学项目介绍</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color w:val="000000"/>
          <w:kern w:val="0"/>
          <w:sz w:val="21"/>
          <w:szCs w:val="21"/>
          <w:lang w:val="en-US" w:eastAsia="zh-CN" w:bidi="ar"/>
        </w:rPr>
        <w:t>【</w:t>
      </w:r>
      <w:r>
        <w:rPr>
          <w:rFonts w:hint="eastAsia" w:ascii="songti tc" w:hAnsi="songti tc" w:eastAsia="songti tc" w:cs="songti tc"/>
          <w:b/>
          <w:color w:val="000000"/>
          <w:kern w:val="0"/>
          <w:sz w:val="21"/>
          <w:szCs w:val="21"/>
          <w:lang w:val="en-US" w:eastAsia="zh-CN" w:bidi="ar"/>
        </w:rPr>
        <w:t>课程日期</w:t>
      </w:r>
      <w:r>
        <w:rPr>
          <w:rFonts w:hint="eastAsia" w:ascii="songti tc" w:hAnsi="songti tc" w:eastAsia="songti tc" w:cs="songti tc"/>
          <w:color w:val="000000"/>
          <w:kern w:val="0"/>
          <w:sz w:val="21"/>
          <w:szCs w:val="21"/>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ascii="songti tc" w:hAnsi="songti tc" w:eastAsia="songti tc" w:cs="songti tc"/>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2022年7月11日-2022年8月14日（5周）</w:t>
      </w:r>
      <w:r>
        <w:rPr>
          <w:rFonts w:hint="default"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每周2次课，每次1.5小时，共15小时</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pPr>
      <w:r>
        <w:rPr>
          <w:rFonts w:ascii="songti tc" w:hAnsi="songti tc" w:eastAsia="songti tc" w:cs="songti tc"/>
          <w:color w:val="000000"/>
          <w:kern w:val="0"/>
          <w:sz w:val="21"/>
          <w:szCs w:val="21"/>
          <w:lang w:val="en-US" w:eastAsia="zh-CN" w:bidi="ar"/>
        </w:rPr>
        <w:t>【</w:t>
      </w:r>
      <w:r>
        <w:rPr>
          <w:rFonts w:ascii="songti tc" w:hAnsi="songti tc" w:eastAsia="songti tc" w:cs="songti tc"/>
          <w:b/>
          <w:color w:val="000000"/>
          <w:kern w:val="0"/>
          <w:sz w:val="21"/>
          <w:szCs w:val="21"/>
          <w:lang w:val="en-US" w:eastAsia="zh-CN" w:bidi="ar"/>
        </w:rPr>
        <w:t>课程内容</w:t>
      </w:r>
      <w:r>
        <w:rPr>
          <w:rFonts w:ascii="songti tc" w:hAnsi="songti tc" w:eastAsia="songti tc" w:cs="songti tc"/>
          <w:color w:val="000000"/>
          <w:kern w:val="0"/>
          <w:sz w:val="21"/>
          <w:szCs w:val="21"/>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德州大学奥斯汀分校(UT-Austin)在线英语学习课程，由全球一流大学的导师亲自授课，为国际学生提供优质的英语学习课程，让学生足不出国即可体验到UT-Austin优质的教学资源。课程全程通过 ZOOM 平台实时授课，同时结合 Canvas 学习系统使用，学生能体验到与线下面授课程同样的课堂互动与知识深度。课程通过在线互动课堂提高学生的英语听说读写水平，使学生能够用英语进行自身学术领域的交流。对于国内学生来说，是获得全球顶尖大学学术与教学资源的绝佳机会。项目学习中还将贯穿美国文化知识与学术视角。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720" w:right="0" w:rightChars="0" w:firstLine="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口语课程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口语课程关注学生的听力理解能力、口语流利度以及发音，尤其是对于中国学生来说最具有挑战的部分，学生通过一系列的课程活动锻炼这些能力，活动包括：讲座听力、课堂讨论、演讲展示、练习新词汇及表达。</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720" w:right="0" w:rightChars="0" w:firstLine="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写作课程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写作交流课程关注多种类型的写作，包括期刊、定时写作和任务写作。学生将会学习学术写作的标准格式并在作业中进行练习。课程也包括解释、总结和个人反应写作。</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360" w:lineRule="auto"/>
        <w:ind w:left="720" w:right="0" w:rightChars="0" w:firstLine="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阅读课程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阅读课程关注提高学生对虚构和非虚构文本的理解能力，并提高学生的词汇量、讨论技能和阅读速度。通过使用多种程度合适的文本，学生能够学会理解文本的主旨、主要观点和论点。学生也将通过总结主旨、主要观点和重要细节等练习提高总结能力</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u w:val="single"/>
          <w:lang w:val="en-US" w:eastAsia="zh-CN" w:bidi="ar"/>
        </w:rPr>
        <w:t>虚拟教室</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学生们将使用公布在 Canvas 课程页面上的 Zoom 链接加入线上课堂。接入 UT Zoom 平台无需 VPN，学校会提供德州大学电子身份证给学生，学生使用自己的手机认证登录即可。点击链接加入会议后即可通过 Zoom平台看到老师和同学。教师能够与全班同学共享屏幕，在虚拟白板上书写，将全班分成更小的分组，进行组队分组和小组工作等。</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u w:val="single"/>
          <w:lang w:val="en-US" w:eastAsia="zh-CN" w:bidi="ar"/>
        </w:rPr>
        <w:t>迎新会</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在课程开始前，学校将为学生们举办线上迎新会，包括课程和后勤方面的指导内容。学生将获得电子身份证(EID)和登录凭证，可以安全、私密地访问大学平台，包括在线图书馆和其他独家资源。工作人员还将提供如何使用 Canvas 学习管理系统和 Zoom 视频会议平台的实时教程。此次迎新会的目的是确保学员在课程开始前就能获得使用这些平台的操作技能，不管任何技术水平的学生都能够轻松驾驭这些平台的使用。迎新会全程将会录像，供学生多次查看。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授课</w:t>
      </w:r>
      <w:r>
        <w:rPr>
          <w:rFonts w:hint="eastAsia" w:ascii="宋体" w:hAnsi="宋体" w:eastAsia="宋体" w:cs="宋体"/>
          <w:b/>
          <w:bCs/>
          <w:color w:val="000000"/>
          <w:kern w:val="0"/>
          <w:sz w:val="21"/>
          <w:szCs w:val="21"/>
          <w:lang w:val="en-US" w:eastAsia="zh-CN" w:bidi="ar"/>
        </w:rPr>
        <w:t>导师及学生服务导师</w:t>
      </w:r>
      <w:r>
        <w:rPr>
          <w:rFonts w:hint="eastAsia" w:ascii="宋体" w:hAnsi="宋体" w:eastAsia="宋体" w:cs="宋体"/>
          <w:color w:val="000000"/>
          <w:kern w:val="0"/>
          <w:sz w:val="21"/>
          <w:szCs w:val="21"/>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Dr. Michael Smith, Ph.D. </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在英语语言中心担任中心主任超过20年，拥有英语教学的本科及硕士学位，语言学硕士及外语教育博士学位，重点关注英语学习的动机因素。他是多个学校语言项目的特邀评估专家，同时定期与英语教学导师开展工作坊，探讨英语教学的有效方式</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Ms. Rachelle Bumgardner </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奥斯汀英语语言中心定制项目协调员，拥有20多年国际教育项目的组织和开展经验。她将作为参加项目的学生的首要对接者。她也参与项目的设计方面，关注项目开展动态，并完成最终的项目报告。</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项目收获</w:t>
      </w:r>
      <w:r>
        <w:rPr>
          <w:rFonts w:hint="eastAsia" w:ascii="宋体" w:hAnsi="宋体" w:eastAsia="宋体" w:cs="宋体"/>
          <w:color w:val="000000"/>
          <w:kern w:val="0"/>
          <w:sz w:val="21"/>
          <w:szCs w:val="21"/>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参加德克萨斯大学奥斯汀分校在线项目的学生将由奥斯汀分校进行统一的学术管理与学术考核，获得德克萨斯大学奥斯汀分校正式成绩单。</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顺利完成学业后，学生可获得德克萨斯大学奥斯汀分校的正式学习证明。参加项目的学生可获得成绩单与项目证书。</w:t>
      </w:r>
    </w:p>
    <w:p>
      <w:pPr>
        <w:pStyle w:val="2"/>
        <w:keepNext w:val="0"/>
        <w:keepLines w:val="0"/>
        <w:widowControl/>
        <w:suppressLineNumbers w:val="0"/>
        <w:spacing w:before="0" w:beforeAutospacing="0" w:after="0" w:afterAutospacing="0"/>
        <w:ind w:left="0" w:right="0" w:firstLine="420"/>
        <w:jc w:val="left"/>
        <w:rPr>
          <w:rFonts w:hint="eastAsia" w:ascii="宋体" w:hAnsi="宋体" w:eastAsia="宋体" w:cs="宋体"/>
        </w:rPr>
      </w:pPr>
    </w:p>
    <w:p>
      <w:pPr>
        <w:pStyle w:val="2"/>
        <w:keepNext w:val="0"/>
        <w:keepLines w:val="0"/>
        <w:widowControl/>
        <w:suppressLineNumbers w:val="0"/>
        <w:spacing w:before="0" w:beforeAutospacing="0" w:after="0" w:afterAutospacing="0"/>
        <w:ind w:left="0" w:right="0" w:firstLine="420"/>
        <w:jc w:val="left"/>
        <w:rPr>
          <w:rFonts w:hint="eastAsia" w:ascii="宋体" w:hAnsi="宋体" w:eastAsia="宋体" w:cs="宋体"/>
        </w:rPr>
      </w:pPr>
      <w:r>
        <w:rPr>
          <w:rFonts w:hint="eastAsia" w:ascii="宋体" w:hAnsi="宋体" w:eastAsia="宋体" w:cs="宋体"/>
        </w:rPr>
        <w:drawing>
          <wp:inline distT="0" distB="0" distL="114300" distR="114300">
            <wp:extent cx="2731135" cy="2054225"/>
            <wp:effectExtent l="0" t="0" r="1206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731135" cy="2054225"/>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2093595" cy="270891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093595" cy="270891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420"/>
        <w:jc w:val="left"/>
        <w:rPr>
          <w:rFonts w:hint="eastAsia" w:ascii="宋体" w:hAnsi="宋体" w:eastAsia="宋体" w:cs="宋体"/>
        </w:rPr>
      </w:pPr>
    </w:p>
    <w:p>
      <w:pPr>
        <w:pStyle w:val="2"/>
        <w:keepNext w:val="0"/>
        <w:keepLines w:val="0"/>
        <w:widowControl/>
        <w:suppressLineNumbers w:val="0"/>
        <w:spacing w:before="0" w:beforeAutospacing="0" w:after="0" w:afterAutospacing="0"/>
        <w:ind w:left="0" w:right="0" w:firstLine="420"/>
        <w:jc w:val="left"/>
        <w:rPr>
          <w:rFonts w:hint="eastAsia" w:ascii="宋体" w:hAnsi="宋体" w:eastAsia="宋体" w:cs="宋体"/>
        </w:rPr>
      </w:pPr>
    </w:p>
    <w:p>
      <w:pPr>
        <w:pStyle w:val="2"/>
        <w:keepNext w:val="0"/>
        <w:keepLines w:val="0"/>
        <w:widowControl/>
        <w:suppressLineNumbers w:val="0"/>
        <w:spacing w:before="0" w:beforeAutospacing="0" w:after="0" w:afterAutospacing="0"/>
        <w:ind w:left="0" w:right="0" w:firstLine="420"/>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图：奥斯汀分校语言文化项目证书&amp;成绩单样图</w:t>
      </w:r>
    </w:p>
    <w:p>
      <w:pPr>
        <w:pStyle w:val="2"/>
        <w:keepNext w:val="0"/>
        <w:keepLines w:val="0"/>
        <w:widowControl/>
        <w:suppressLineNumbers w:val="0"/>
        <w:spacing w:before="0" w:beforeAutospacing="0" w:after="0" w:afterAutospacing="0"/>
        <w:ind w:left="0" w:right="0"/>
        <w:jc w:val="both"/>
        <w:rPr>
          <w:rFonts w:hint="eastAsia" w:ascii="宋体" w:hAnsi="宋体" w:eastAsia="宋体" w:cs="宋体"/>
        </w:rPr>
      </w:pPr>
    </w:p>
    <w:p>
      <w:pPr>
        <w:pStyle w:val="2"/>
        <w:keepNext w:val="0"/>
        <w:keepLines w:val="0"/>
        <w:widowControl/>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项目费用</w:t>
      </w:r>
      <w:r>
        <w:rPr>
          <w:rFonts w:hint="eastAsia" w:ascii="宋体" w:hAnsi="宋体" w:eastAsia="宋体" w:cs="宋体"/>
          <w:color w:val="000000"/>
          <w:kern w:val="0"/>
          <w:sz w:val="21"/>
          <w:szCs w:val="21"/>
          <w:lang w:val="en-US" w:eastAsia="zh-CN" w:bidi="ar"/>
        </w:rPr>
        <w:t>】</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800"/>
        <w:gridCol w:w="6600"/>
      </w:tblGrid>
      <w:tr>
        <w:trPr>
          <w:trHeight w:val="30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2"/>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项目总费用</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2"/>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eastAsia="zh-CN"/>
              </w:rPr>
              <w:t>4500</w:t>
            </w:r>
            <w:r>
              <w:rPr>
                <w:rFonts w:hint="eastAsia" w:ascii="宋体" w:hAnsi="宋体" w:eastAsia="宋体" w:cs="宋体"/>
                <w:sz w:val="21"/>
                <w:szCs w:val="21"/>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2"/>
              <w:keepNext w:val="0"/>
              <w:keepLines w:val="0"/>
              <w:widowControl/>
              <w:suppressLineNumbers w:val="0"/>
              <w:spacing w:before="0" w:beforeAutospacing="0" w:after="0" w:afterAutospacing="0"/>
              <w:ind w:left="0" w:right="0"/>
              <w:jc w:val="both"/>
              <w:rPr>
                <w:rFonts w:hint="eastAsia" w:ascii="宋体" w:hAnsi="宋体" w:eastAsia="宋体" w:cs="宋体"/>
              </w:rPr>
            </w:pPr>
            <w:r>
              <w:rPr>
                <w:rFonts w:hint="eastAsia" w:ascii="宋体" w:hAnsi="宋体" w:eastAsia="宋体" w:cs="宋体"/>
                <w:color w:val="000000"/>
                <w:kern w:val="0"/>
                <w:sz w:val="21"/>
                <w:szCs w:val="21"/>
                <w:lang w:val="en-US" w:eastAsia="zh-CN" w:bidi="ar"/>
              </w:rPr>
              <w:t>费用包括：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pPr>
              <w:pStyle w:val="2"/>
              <w:keepNext w:val="0"/>
              <w:keepLines w:val="0"/>
              <w:widowControl/>
              <w:suppressLineNumbers w:val="0"/>
              <w:spacing w:before="0" w:beforeAutospacing="0" w:after="0" w:afterAutospacing="0"/>
              <w:ind w:left="0" w:right="0"/>
              <w:jc w:val="both"/>
              <w:rPr>
                <w:rFonts w:hint="eastAsia" w:ascii="宋体" w:hAnsi="宋体" w:eastAsia="宋体" w:cs="宋体"/>
              </w:rPr>
            </w:pPr>
            <w:r>
              <w:rPr>
                <w:rFonts w:hint="eastAsia" w:ascii="宋体" w:hAnsi="宋体" w:eastAsia="宋体" w:cs="宋体"/>
                <w:color w:val="000000"/>
                <w:kern w:val="0"/>
                <w:sz w:val="21"/>
                <w:szCs w:val="21"/>
                <w:lang w:val="en-US" w:eastAsia="zh-CN" w:bidi="ar"/>
              </w:rPr>
              <w:t>课程学费，材料费，线上大学资源，迎新会和证书等</w:t>
            </w:r>
          </w:p>
        </w:tc>
      </w:tr>
    </w:tbl>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b/>
          <w:color w:val="000000"/>
          <w:kern w:val="0"/>
          <w:sz w:val="21"/>
          <w:szCs w:val="21"/>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五、项目申请</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项目名额</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2022</w:t>
      </w:r>
      <w:r>
        <w:rPr>
          <w:rFonts w:hint="eastAsia" w:ascii="宋体" w:hAnsi="宋体" w:eastAsia="宋体" w:cs="宋体"/>
          <w:color w:val="000000"/>
          <w:kern w:val="0"/>
          <w:sz w:val="21"/>
          <w:szCs w:val="21"/>
          <w:lang w:val="en-US" w:eastAsia="zh-Hans" w:bidi="ar"/>
        </w:rPr>
        <w:t>暑假</w:t>
      </w:r>
      <w:r>
        <w:rPr>
          <w:rFonts w:hint="eastAsia" w:ascii="宋体" w:hAnsi="宋体" w:eastAsia="宋体" w:cs="宋体"/>
          <w:color w:val="000000"/>
          <w:kern w:val="0"/>
          <w:sz w:val="21"/>
          <w:szCs w:val="21"/>
          <w:lang w:val="en-US" w:eastAsia="zh-CN" w:bidi="ar"/>
        </w:rPr>
        <w:t>德克萨斯大学奥斯汀分校在线在线英语学习项目选拔名额为</w:t>
      </w:r>
      <w:r>
        <w:rPr>
          <w:rFonts w:hint="default" w:ascii="宋体" w:hAnsi="宋体" w:eastAsia="宋体" w:cs="宋体"/>
          <w:color w:val="000000"/>
          <w:kern w:val="0"/>
          <w:sz w:val="21"/>
          <w:szCs w:val="21"/>
          <w:lang w:eastAsia="zh-CN" w:bidi="ar"/>
        </w:rPr>
        <w:t>20</w:t>
      </w:r>
      <w:r>
        <w:rPr>
          <w:rFonts w:hint="eastAsia" w:ascii="宋体" w:hAnsi="宋体" w:eastAsia="宋体" w:cs="宋体"/>
          <w:color w:val="000000"/>
          <w:kern w:val="0"/>
          <w:sz w:val="21"/>
          <w:szCs w:val="21"/>
          <w:lang w:val="en-US" w:eastAsia="zh-CN" w:bidi="ar"/>
        </w:rPr>
        <w:t>名。</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项目申请截止日期：</w:t>
      </w:r>
      <w:r>
        <w:rPr>
          <w:rFonts w:hint="eastAsia" w:ascii="宋体" w:hAnsi="宋体" w:eastAsia="宋体" w:cs="宋体"/>
          <w:b w:val="0"/>
          <w:bCs/>
          <w:color w:val="000000"/>
          <w:sz w:val="21"/>
          <w:szCs w:val="21"/>
        </w:rPr>
        <w:t>202</w:t>
      </w:r>
      <w:r>
        <w:rPr>
          <w:rFonts w:hint="default" w:ascii="宋体" w:hAnsi="宋体" w:eastAsia="宋体" w:cs="宋体"/>
          <w:b w:val="0"/>
          <w:bCs/>
          <w:color w:val="000000"/>
          <w:sz w:val="21"/>
          <w:szCs w:val="21"/>
        </w:rPr>
        <w:t>2</w:t>
      </w:r>
      <w:r>
        <w:rPr>
          <w:rFonts w:hint="eastAsia" w:ascii="宋体" w:hAnsi="宋体" w:eastAsia="宋体" w:cs="宋体"/>
          <w:b w:val="0"/>
          <w:bCs/>
          <w:color w:val="000000"/>
          <w:sz w:val="21"/>
          <w:szCs w:val="21"/>
        </w:rPr>
        <w:t>年</w:t>
      </w:r>
      <w:r>
        <w:rPr>
          <w:rFonts w:hint="default" w:ascii="宋体" w:hAnsi="宋体" w:eastAsia="宋体" w:cs="宋体"/>
          <w:b w:val="0"/>
          <w:bCs/>
          <w:color w:val="000000"/>
          <w:sz w:val="21"/>
          <w:szCs w:val="21"/>
        </w:rPr>
        <w:t>4</w:t>
      </w:r>
      <w:r>
        <w:rPr>
          <w:rFonts w:hint="eastAsia" w:ascii="宋体" w:hAnsi="宋体" w:eastAsia="宋体" w:cs="宋体"/>
          <w:b w:val="0"/>
          <w:bCs/>
          <w:color w:val="000000"/>
          <w:sz w:val="21"/>
          <w:szCs w:val="21"/>
        </w:rPr>
        <w:t>月</w:t>
      </w:r>
      <w:r>
        <w:rPr>
          <w:rFonts w:hint="default" w:ascii="宋体" w:hAnsi="宋体" w:eastAsia="宋体" w:cs="宋体"/>
          <w:b w:val="0"/>
          <w:bCs/>
          <w:color w:val="000000"/>
          <w:sz w:val="21"/>
          <w:szCs w:val="21"/>
        </w:rPr>
        <w:t>30</w:t>
      </w:r>
      <w:r>
        <w:rPr>
          <w:rFonts w:hint="eastAsia" w:ascii="宋体" w:hAnsi="宋体" w:eastAsia="宋体" w:cs="宋体"/>
          <w:b w:val="0"/>
          <w:bCs/>
          <w:color w:val="000000"/>
          <w:sz w:val="21"/>
          <w:szCs w:val="21"/>
        </w:rPr>
        <w:t>日</w:t>
      </w:r>
      <w:r>
        <w:rPr>
          <w:rFonts w:hint="eastAsia" w:ascii="宋体" w:hAnsi="宋体" w:eastAsia="宋体" w:cs="宋体"/>
          <w:b w:val="0"/>
          <w:bCs/>
          <w:color w:val="000000"/>
          <w:sz w:val="21"/>
          <w:szCs w:val="21"/>
          <w:lang w:eastAsia="zh-CN"/>
        </w:rPr>
        <w:t>。</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选拔要求</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仅限本校全日制本科生及研究生，成绩优异、道德品质好，在校期间未受过纪律处分，身心健康，能顺利完成在线学习任务；</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年龄：学生开课时需已满18岁</w:t>
      </w:r>
      <w:r>
        <w:rPr>
          <w:rFonts w:hint="eastAsia" w:ascii="宋体" w:hAnsi="宋体" w:eastAsia="宋体" w:cs="宋体"/>
          <w:color w:val="000000"/>
          <w:sz w:val="21"/>
          <w:szCs w:val="21"/>
          <w:lang w:eastAsia="zh-CN"/>
        </w:rPr>
        <w:t>；</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申请要求: 具有良好的英语基础；</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家庭具有一定经济基础，能够提供访学所需学杂费；</w:t>
      </w:r>
    </w:p>
    <w:p>
      <w:pPr>
        <w:pStyle w:val="58"/>
        <w:numPr>
          <w:numId w:val="0"/>
        </w:numPr>
        <w:spacing w:line="360" w:lineRule="auto"/>
        <w:ind w:leftChars="0"/>
        <w:rPr>
          <w:rFonts w:asciiTheme="minorHAnsi" w:hAnsiTheme="minorHAnsi" w:eastAsiaTheme="majorEastAsia" w:cstheme="minorHAnsi"/>
          <w:b/>
          <w:kern w:val="0"/>
          <w:szCs w:val="21"/>
        </w:rPr>
      </w:pPr>
      <w:r>
        <w:rPr>
          <w:rFonts w:eastAsiaTheme="majorEastAsia" w:cstheme="minorHAnsi"/>
          <w:b/>
          <w:kern w:val="0"/>
          <w:szCs w:val="21"/>
        </w:rPr>
        <w:t>4、</w:t>
      </w:r>
      <w:bookmarkStart w:id="0" w:name="_GoBack"/>
      <w:bookmarkEnd w:id="0"/>
      <w:r>
        <w:rPr>
          <w:rFonts w:asciiTheme="minorHAnsi" w:hAnsiTheme="minorHAnsi" w:eastAsiaTheme="majorEastAsia" w:cstheme="minorHAnsi"/>
          <w:b/>
          <w:kern w:val="0"/>
          <w:szCs w:val="21"/>
        </w:rPr>
        <w:t>项目申请录取方式和报名流程</w:t>
      </w:r>
    </w:p>
    <w:p>
      <w:pPr>
        <w:pStyle w:val="58"/>
        <w:numPr>
          <w:ilvl w:val="0"/>
          <w:numId w:val="7"/>
        </w:numPr>
        <w:spacing w:line="360" w:lineRule="auto"/>
        <w:ind w:firstLineChars="0"/>
        <w:jc w:val="both"/>
        <w:rPr>
          <w:rFonts w:ascii="宋体" w:hAnsi="宋体" w:cs="宋体"/>
          <w:kern w:val="0"/>
          <w:szCs w:val="21"/>
        </w:rPr>
      </w:pPr>
      <w:r>
        <w:rPr>
          <w:rFonts w:asciiTheme="minorHAnsi" w:hAnsiTheme="minorHAnsi" w:eastAsiaTheme="majorEastAsia" w:cstheme="minorHAnsi"/>
          <w:kern w:val="0"/>
          <w:szCs w:val="21"/>
          <w:highlight w:val="none"/>
        </w:rPr>
        <w:t>学生本人提出申请，在学校国际合作交流处（外事处）报名；</w:t>
      </w:r>
    </w:p>
    <w:p>
      <w:pPr>
        <w:pStyle w:val="58"/>
        <w:numPr>
          <w:ilvl w:val="0"/>
          <w:numId w:val="7"/>
        </w:numPr>
        <w:spacing w:line="360" w:lineRule="auto"/>
        <w:ind w:firstLineChars="0"/>
        <w:jc w:val="left"/>
        <w:rPr>
          <w:rFonts w:ascii="宋体" w:hAnsi="宋体" w:cs="宋体"/>
          <w:kern w:val="0"/>
          <w:szCs w:val="21"/>
        </w:rPr>
      </w:pPr>
      <w:r>
        <w:rPr>
          <w:rFonts w:hint="eastAsia" w:asciiTheme="minorHAnsi" w:hAnsiTheme="minorHAnsi" w:eastAsiaTheme="majorEastAsia" w:cstheme="minorHAnsi"/>
          <w:szCs w:val="21"/>
          <w:highlight w:val="none"/>
          <w:lang w:val="en-US" w:eastAsia="zh-Hans"/>
        </w:rPr>
        <w:t>学生需通过</w:t>
      </w:r>
      <w:r>
        <w:rPr>
          <w:rFonts w:hint="default" w:asciiTheme="minorHAnsi" w:hAnsiTheme="minorHAnsi" w:eastAsiaTheme="majorEastAsia" w:cstheme="minorHAnsi"/>
          <w:szCs w:val="21"/>
          <w:highlight w:val="none"/>
          <w:lang w:eastAsia="zh-Hans"/>
        </w:rPr>
        <w:t>https://ks.wjx.top/vj/Q8paJDX.aspx</w:t>
      </w:r>
      <w:r>
        <w:rPr>
          <w:rFonts w:hint="eastAsia" w:asciiTheme="minorHAnsi" w:hAnsiTheme="minorHAnsi" w:eastAsiaTheme="majorEastAsia" w:cstheme="minorHAnsi"/>
          <w:szCs w:val="21"/>
          <w:highlight w:val="none"/>
          <w:lang w:val="en-US" w:eastAsia="zh-CN"/>
        </w:rPr>
        <w:t>或扫描下方二维码</w:t>
      </w:r>
      <w:r>
        <w:rPr>
          <w:rFonts w:asciiTheme="minorHAnsi" w:hAnsiTheme="minorHAnsi" w:eastAsiaTheme="majorEastAsia" w:cstheme="minorHAnsi"/>
          <w:szCs w:val="21"/>
          <w:highlight w:val="none"/>
        </w:rPr>
        <w:t>填写《</w:t>
      </w:r>
      <w:r>
        <w:rPr>
          <w:rFonts w:hint="default" w:asciiTheme="minorHAnsi" w:hAnsiTheme="minorHAnsi" w:eastAsiaTheme="majorEastAsia" w:cstheme="minorHAnsi"/>
          <w:szCs w:val="21"/>
          <w:highlight w:val="none"/>
        </w:rPr>
        <w:t>2022暑期&amp;秋季</w:t>
      </w:r>
      <w:r>
        <w:rPr>
          <w:rFonts w:hint="eastAsia" w:asciiTheme="minorHAnsi" w:hAnsiTheme="minorHAnsi" w:eastAsiaTheme="majorEastAsia" w:cstheme="minorHAnsi"/>
          <w:szCs w:val="21"/>
          <w:highlight w:val="none"/>
        </w:rPr>
        <w:t>世界</w:t>
      </w:r>
      <w:r>
        <w:rPr>
          <w:rFonts w:asciiTheme="minorHAnsi" w:hAnsiTheme="minorHAnsi" w:eastAsiaTheme="majorEastAsia" w:cstheme="minorHAnsi"/>
          <w:szCs w:val="21"/>
          <w:highlight w:val="none"/>
        </w:rPr>
        <w:t>名校访学项目报名表》，网上报名的时间决定录取的顺序；</w:t>
      </w:r>
    </w:p>
    <w:p>
      <w:pPr>
        <w:pStyle w:val="58"/>
        <w:numPr>
          <w:ilvl w:val="0"/>
          <w:numId w:val="0"/>
        </w:numPr>
        <w:spacing w:line="360" w:lineRule="auto"/>
        <w:ind w:left="210" w:leftChars="0"/>
        <w:jc w:val="left"/>
        <w:rPr>
          <w:rFonts w:hint="default" w:ascii="宋体" w:hAnsi="宋体" w:cs="宋体"/>
          <w:kern w:val="0"/>
          <w:szCs w:val="21"/>
        </w:rPr>
      </w:pPr>
      <w:r>
        <w:rPr>
          <w:rFonts w:ascii="宋体" w:hAnsi="宋体" w:cs="宋体"/>
          <w:kern w:val="0"/>
          <w:szCs w:val="21"/>
        </w:rPr>
        <w:t xml:space="preserve">    </w:t>
      </w:r>
      <w:r>
        <w:rPr>
          <w:rFonts w:hint="default" w:ascii="宋体" w:hAnsi="宋体" w:cs="宋体"/>
          <w:kern w:val="0"/>
          <w:szCs w:val="21"/>
        </w:rPr>
        <w:drawing>
          <wp:inline distT="0" distB="0" distL="114300" distR="114300">
            <wp:extent cx="1619250" cy="16192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1619250" cy="1619250"/>
                    </a:xfrm>
                    <a:prstGeom prst="rect">
                      <a:avLst/>
                    </a:prstGeom>
                  </pic:spPr>
                </pic:pic>
              </a:graphicData>
            </a:graphic>
          </wp:inline>
        </w:drawing>
      </w:r>
    </w:p>
    <w:p>
      <w:pPr>
        <w:pStyle w:val="58"/>
        <w:numPr>
          <w:ilvl w:val="0"/>
          <w:numId w:val="7"/>
        </w:numPr>
        <w:spacing w:line="360" w:lineRule="auto"/>
        <w:ind w:firstLineChars="0"/>
        <w:jc w:val="left"/>
        <w:rPr>
          <w:rFonts w:ascii="宋体" w:hAnsi="宋体" w:cs="宋体"/>
          <w:kern w:val="0"/>
          <w:szCs w:val="21"/>
        </w:rPr>
      </w:pPr>
      <w:r>
        <w:rPr>
          <w:rFonts w:asciiTheme="minorHAnsi" w:hAnsiTheme="minorHAnsi" w:eastAsiaTheme="majorEastAsia" w:cstheme="minorHAnsi"/>
          <w:szCs w:val="21"/>
        </w:rPr>
        <w:t>学生申请资料经初步审核后，参加面试确定预录取名单</w:t>
      </w:r>
      <w:r>
        <w:rPr>
          <w:rFonts w:hint="eastAsia" w:asciiTheme="minorHAnsi" w:hAnsiTheme="minorHAnsi" w:eastAsiaTheme="majorEastAsia" w:cstheme="minorHAnsi"/>
          <w:szCs w:val="21"/>
          <w:lang w:eastAsia="zh-CN"/>
        </w:rPr>
        <w:t>；</w:t>
      </w:r>
    </w:p>
    <w:p>
      <w:pPr>
        <w:pStyle w:val="58"/>
        <w:numPr>
          <w:ilvl w:val="0"/>
          <w:numId w:val="7"/>
        </w:numPr>
        <w:spacing w:line="360" w:lineRule="auto"/>
        <w:ind w:firstLineChars="0"/>
        <w:jc w:val="left"/>
        <w:rPr>
          <w:rFonts w:hint="eastAsia" w:ascii="Calibri" w:hAnsi="Calibri" w:cs="Calibri"/>
          <w:szCs w:val="21"/>
          <w:lang w:val="en-US" w:eastAsia="zh-CN"/>
        </w:rPr>
      </w:pPr>
      <w:r>
        <w:rPr>
          <w:rFonts w:hint="eastAsia" w:ascii="宋体" w:hAnsi="宋体" w:cs="宋体"/>
          <w:kern w:val="0"/>
          <w:szCs w:val="21"/>
          <w:lang w:val="en-US" w:eastAsia="zh-CN"/>
        </w:rPr>
        <w:t>项目咨询：</w:t>
      </w:r>
      <w:r>
        <w:rPr>
          <w:rFonts w:hint="eastAsia" w:ascii="宋体" w:hAnsi="宋体" w:cs="宋体"/>
          <w:kern w:val="0"/>
          <w:szCs w:val="21"/>
          <w:lang w:val="en-US" w:eastAsia="zh-Hans"/>
        </w:rPr>
        <w:t>谭</w:t>
      </w:r>
      <w:r>
        <w:rPr>
          <w:rFonts w:hint="eastAsia" w:asciiTheme="minorHAnsi" w:hAnsiTheme="minorHAnsi" w:eastAsiaTheme="majorEastAsia" w:cstheme="minorHAnsi"/>
          <w:szCs w:val="21"/>
          <w:lang w:val="en-US" w:eastAsia="zh-CN"/>
        </w:rPr>
        <w:t>老师</w:t>
      </w:r>
      <w:r>
        <w:rPr>
          <w:rFonts w:hint="default" w:asciiTheme="minorHAnsi" w:hAnsiTheme="minorHAnsi" w:eastAsiaTheme="majorEastAsia" w:cstheme="minorHAnsi"/>
          <w:szCs w:val="21"/>
          <w:lang w:eastAsia="zh-CN"/>
        </w:rPr>
        <w:t xml:space="preserve"> 15968151974（</w:t>
      </w:r>
      <w:r>
        <w:rPr>
          <w:rFonts w:hint="eastAsia" w:ascii="Calibri" w:hAnsi="Calibri" w:cs="Calibri"/>
          <w:szCs w:val="21"/>
          <w:lang w:val="en-US" w:eastAsia="zh-CN"/>
        </w:rPr>
        <w:t>微信同号</w:t>
      </w:r>
      <w:r>
        <w:rPr>
          <w:rFonts w:hint="default" w:ascii="Calibri" w:hAnsi="Calibri" w:cs="Calibri"/>
          <w:szCs w:val="21"/>
          <w:lang w:eastAsia="zh-CN"/>
        </w:rPr>
        <w:t>）</w:t>
      </w:r>
    </w:p>
    <w:p>
      <w:pPr>
        <w:pStyle w:val="58"/>
        <w:numPr>
          <w:ilvl w:val="0"/>
          <w:numId w:val="0"/>
        </w:numPr>
        <w:spacing w:line="360" w:lineRule="auto"/>
        <w:ind w:left="210" w:leftChars="0"/>
        <w:jc w:val="left"/>
        <w:rPr>
          <w:rFonts w:hint="eastAsia" w:ascii="Calibri" w:hAnsi="Calibri" w:cs="Calibri"/>
          <w:szCs w:val="21"/>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outlineLvl w:val="9"/>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songti tc">
    <w:panose1 w:val="02010600040101010101"/>
    <w:charset w:val="86"/>
    <w:family w:val="auto"/>
    <w:pitch w:val="default"/>
    <w:sig w:usb0="00000287" w:usb1="080F0000" w:usb2="00000000" w:usb3="00000000" w:csb0="0004009F" w:csb1="DFD70000"/>
  </w:font>
  <w:font w:name="Trebuchet MS">
    <w:panose1 w:val="020B0603020202020204"/>
    <w:charset w:val="00"/>
    <w:family w:val="auto"/>
    <w:pitch w:val="default"/>
    <w:sig w:usb0="00000287" w:usb1="00000000" w:usb2="00000000" w:usb3="00000000" w:csb0="2000009F" w:csb1="00000000"/>
  </w:font>
  <w:font w:name="songti sc">
    <w:panose1 w:val="02010800040101010101"/>
    <w:charset w:val="86"/>
    <w:family w:val="auto"/>
    <w:pitch w:val="default"/>
    <w:sig w:usb0="00000001" w:usb1="080F0000" w:usb2="00000000" w:usb3="00000000" w:csb0="00040000" w:csb1="00000000"/>
  </w:font>
  <w:font w:name="pingfang tc">
    <w:panose1 w:val="020B0400000000000000"/>
    <w:charset w:val="88"/>
    <w:family w:val="auto"/>
    <w:pitch w:val="default"/>
    <w:sig w:usb0="A00002FF" w:usb1="7ACFFDFB" w:usb2="00000017" w:usb3="00000000" w:csb0="00100001" w:csb1="00000000"/>
  </w:font>
  <w:font w:name="Microsoft JhengHei UI Light">
    <w:altName w:val="苹方-简"/>
    <w:panose1 w:val="020B0304030504040204"/>
    <w:charset w:val="88"/>
    <w:family w:val="auto"/>
    <w:pitch w:val="default"/>
    <w:sig w:usb0="00000000" w:usb1="00000000" w:usb2="00000016" w:usb3="00000000" w:csb0="00100009" w:csb1="00000000"/>
  </w:font>
  <w:font w:name="times">
    <w:altName w:val="苹方-简"/>
    <w:panose1 w:val="00000000000000000000"/>
    <w:charset w:val="00"/>
    <w:family w:val="auto"/>
    <w:pitch w:val="default"/>
    <w:sig w:usb0="00000000" w:usb1="00000000" w:usb2="00000000" w:usb3="00000000" w:csb0="00000000" w:csb1="00000000"/>
  </w:font>
  <w:font w:name="Segoe Print">
    <w:altName w:val="苹方-简"/>
    <w:panose1 w:val="02000600000000000000"/>
    <w:charset w:val="00"/>
    <w:family w:val="auto"/>
    <w:pitch w:val="default"/>
    <w:sig w:usb0="00000000"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Symbol">
    <w:altName w:val="Kingsoft Sign"/>
    <w:panose1 w:val="05050102010706020507"/>
    <w:charset w:val="00"/>
    <w:family w:val="auto"/>
    <w:pitch w:val="default"/>
    <w:sig w:usb0="00000000" w:usb1="00000000" w:usb2="00000000" w:usb3="00000000" w:csb0="80000000" w:csb1="00000000"/>
  </w:font>
  <w:font w:name="微软雅黑">
    <w:altName w:val="汉仪旗黑"/>
    <w:panose1 w:val="020B0503020204020204"/>
    <w:charset w:val="86"/>
    <w:family w:val="auto"/>
    <w:pitch w:val="default"/>
    <w:sig w:usb0="00000000" w:usb1="00000000" w:usb2="00000016" w:usb3="00000000" w:csb0="0004001F" w:csb1="00000000"/>
  </w:font>
  <w:font w:name="Tahoma">
    <w:panose1 w:val="020B0804030504040204"/>
    <w:charset w:val="00"/>
    <w:family w:val="auto"/>
    <w:pitch w:val="default"/>
    <w:sig w:usb0="E1002AFF" w:usb1="C000605B" w:usb2="00000029" w:usb3="00000000" w:csb0="200101FF" w:csb1="20280000"/>
  </w:font>
  <w:font w:name="Tempus Sans ITC">
    <w:altName w:val="苹方-简"/>
    <w:panose1 w:val="04020404030D07020202"/>
    <w:charset w:val="00"/>
    <w:family w:val="auto"/>
    <w:pitch w:val="default"/>
    <w:sig w:usb0="00000000" w:usb1="00000000" w:usb2="00000000" w:usb3="00000000" w:csb0="20000001" w:csb1="00000000"/>
  </w:font>
  <w:font w:name="Tw Cen MT Condensed">
    <w:altName w:val="苹方-简"/>
    <w:panose1 w:val="020B0606020104020203"/>
    <w:charset w:val="00"/>
    <w:family w:val="auto"/>
    <w:pitch w:val="default"/>
    <w:sig w:usb0="00000000" w:usb1="00000000" w:usb2="00000000" w:usb3="00000000" w:csb0="20000003" w:csb1="00000000"/>
  </w:font>
  <w:font w:name="Goudy Old Style">
    <w:altName w:val="苹方-简"/>
    <w:panose1 w:val="02020502050305020303"/>
    <w:charset w:val="00"/>
    <w:family w:val="auto"/>
    <w:pitch w:val="default"/>
    <w:sig w:usb0="00000000" w:usb1="00000000" w:usb2="00000000" w:usb3="00000000" w:csb0="20000001" w:csb1="00000000"/>
  </w:font>
  <w:font w:name="Yu Gothic">
    <w:altName w:val="Hiragino Sans"/>
    <w:panose1 w:val="020B0400000000000000"/>
    <w:charset w:val="80"/>
    <w:family w:val="auto"/>
    <w:pitch w:val="default"/>
    <w:sig w:usb0="00000000" w:usb1="00000000" w:usb2="00000016" w:usb3="00000000" w:csb0="2002009F" w:csb1="00000000"/>
  </w:font>
  <w:font w:name="Wingdings 3">
    <w:panose1 w:val="05040102010807070707"/>
    <w:charset w:val="00"/>
    <w:family w:val="auto"/>
    <w:pitch w:val="default"/>
    <w:sig w:usb0="00000000" w:usb1="00000000" w:usb2="00000000" w:usb3="00000000" w:csb0="80000000" w:csb1="00000000"/>
  </w:font>
  <w:font w:name="Stencil">
    <w:altName w:val="苹方-简"/>
    <w:panose1 w:val="040409050D0802020404"/>
    <w:charset w:val="00"/>
    <w:family w:val="auto"/>
    <w:pitch w:val="default"/>
    <w:sig w:usb0="00000000" w:usb1="00000000" w:usb2="00000000" w:usb3="00000000" w:csb0="20000001" w:csb1="00000000"/>
  </w:font>
  <w:font w:name="Tw Cen MT Condensed Extra Bold">
    <w:altName w:val="苹方-简"/>
    <w:panose1 w:val="020B0803020202020204"/>
    <w:charset w:val="00"/>
    <w:family w:val="auto"/>
    <w:pitch w:val="default"/>
    <w:sig w:usb0="00000000" w:usb1="00000000" w:usb2="00000000" w:usb3="00000000" w:csb0="20000003"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iragino Sans">
    <w:panose1 w:val="020B0300000000000000"/>
    <w:charset w:val="80"/>
    <w:family w:val="auto"/>
    <w:pitch w:val="default"/>
    <w:sig w:usb0="E00002FF" w:usb1="7AE7FFFF" w:usb2="00000012" w:usb3="00000000" w:csb0="0002000D" w:csb1="00000000"/>
  </w:font>
  <w:font w:name="Kingsoft Confetti">
    <w:altName w:val="苹方-简"/>
    <w:panose1 w:val="05000000000000000000"/>
    <w:charset w:val="00"/>
    <w:family w:val="auto"/>
    <w:pitch w:val="default"/>
    <w:sig w:usb0="00000000" w:usb1="00000000" w:usb2="00000000" w:usb3="00000000" w:csb0="80000000" w:csb1="00000000"/>
  </w:font>
  <w:font w:name="Arial">
    <w:panose1 w:val="020B0604020202090204"/>
    <w:charset w:val="00"/>
    <w:family w:val="auto"/>
    <w:pitch w:val="default"/>
    <w:sig w:usb0="E0000AFF" w:usb1="00007843" w:usb2="00000001" w:usb3="00000000" w:csb0="400001BF" w:csb1="DFF70000"/>
  </w:font>
  <w:font w:name="汉仪旗黑KW 55S">
    <w:altName w:val="苹方-简"/>
    <w:panose1 w:val="00020600040101010101"/>
    <w:charset w:val="86"/>
    <w:family w:val="auto"/>
    <w:pitch w:val="default"/>
    <w:sig w:usb0="00000000" w:usb1="00000000" w:usb2="00000016" w:usb3="00000000" w:csb0="0004009F" w:csb1="DFD70000"/>
  </w:font>
  <w:font w:name="DejaVa Sans">
    <w:altName w:val="苹方-简"/>
    <w:panose1 w:val="00000000000000000000"/>
    <w:charset w:val="00"/>
    <w:family w:val="auto"/>
    <w:pitch w:val="default"/>
    <w:sig w:usb0="00000000" w:usb1="00000000" w:usb2="00000000" w:usb3="00000000" w:csb0="00000000" w:csb1="00000000"/>
  </w:font>
  <w:font w:name="汉仪君黑KW">
    <w:altName w:val="苹方-简"/>
    <w:panose1 w:val="00020600040101010101"/>
    <w:charset w:val="86"/>
    <w:family w:val="auto"/>
    <w:pitch w:val="default"/>
    <w:sig w:usb0="00000000" w:usb1="00000000" w:usb2="00000016" w:usb3="00000000" w:csb0="0004000F" w:csb1="00000000"/>
  </w:font>
  <w:font w:name="汉仪旗黑KW">
    <w:panose1 w:val="00020600040101010101"/>
    <w:charset w:val="86"/>
    <w:family w:val="auto"/>
    <w:pitch w:val="default"/>
    <w:sig w:usb0="A00002BF" w:usb1="3ACF7CFA" w:usb2="00000016" w:usb3="00000000" w:csb0="0004009F" w:csb1="DFD70000"/>
  </w:font>
  <w:font w:name="MT Extra">
    <w:altName w:val="Kingsoft Extra"/>
    <w:panose1 w:val="05050102010205020202"/>
    <w:charset w:val="00"/>
    <w:family w:val="auto"/>
    <w:pitch w:val="default"/>
    <w:sig w:usb0="00000000" w:usb1="00000000" w:usb2="00000000" w:usb3="00000000" w:csb0="00000000" w:csb1="00000000"/>
  </w:font>
  <w:font w:name="Kingsoft Extra">
    <w:panose1 w:val="05050102010205020202"/>
    <w:charset w:val="00"/>
    <w:family w:val="auto"/>
    <w:pitch w:val="default"/>
    <w:sig w:usb0="00000000" w:usb1="10000000" w:usb2="00000000" w:usb3="00000000" w:csb0="00000001" w:csb1="00000000"/>
  </w:font>
  <w:font w:name="文鼎CS仿宋体">
    <w:altName w:val="苹方-简"/>
    <w:panose1 w:val="00000000000000000000"/>
    <w:charset w:val="86"/>
    <w:family w:val="modern"/>
    <w:pitch w:val="default"/>
    <w:sig w:usb0="00000000" w:usb1="00000000" w:usb2="00000010" w:usb3="00000000" w:csb0="00040000" w:csb1="00000000"/>
  </w:font>
  <w:font w:name="汉仪仿宋KW">
    <w:panose1 w:val="00020600040101010101"/>
    <w:charset w:val="86"/>
    <w:family w:val="auto"/>
    <w:pitch w:val="default"/>
    <w:sig w:usb0="A00002BF" w:usb1="18EF7CFA" w:usb2="00000016" w:usb3="00000000" w:csb0="00040000" w:csb1="00000000"/>
  </w:font>
  <w:font w:name="undefined">
    <w:altName w:val="苹方-简"/>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pple Color Emoji">
    <w:panose1 w:val="00000000000000000000"/>
    <w:charset w:val="00"/>
    <w:family w:val="auto"/>
    <w:pitch w:val="default"/>
    <w:sig w:usb0="00000003" w:usb1="18000000" w:usb2="14000000" w:usb3="00000000" w:csb0="00000001" w:csb1="00000000"/>
  </w:font>
  <w:font w:name="DengXian">
    <w:altName w:val="汉仪中等线KW"/>
    <w:panose1 w:val="02010600030101010101"/>
    <w:charset w:val="86"/>
    <w:family w:val="auto"/>
    <w:pitch w:val="default"/>
    <w:sig w:usb0="00000000" w:usb1="00000000" w:usb2="00000016" w:usb3="00000000" w:csb0="0004000F" w:csb1="00000000"/>
  </w:font>
  <w:font w:name="Courier New">
    <w:panose1 w:val="02070609020205090404"/>
    <w:charset w:val="00"/>
    <w:family w:val="modern"/>
    <w:pitch w:val="default"/>
    <w:sig w:usb0="E0000AFF" w:usb1="40007843" w:usb2="00000001" w:usb3="00000000" w:csb0="400001BF" w:csb1="DFF70000"/>
  </w:font>
  <w:font w:name="Batang">
    <w:altName w:val="Apple SD Gothic Neo"/>
    <w:panose1 w:val="02030600000101010101"/>
    <w:charset w:val="00"/>
    <w:family w:val="auto"/>
    <w:pitch w:val="default"/>
    <w:sig w:usb0="00000000" w:usb1="00000000" w:usb2="00000010" w:usb3="00000000" w:csb0="00080000" w:csb1="00000000"/>
  </w:font>
  <w:font w:name="Century">
    <w:altName w:val="苹方-简"/>
    <w:panose1 w:val="02040604050505020304"/>
    <w:charset w:val="00"/>
    <w:family w:val="roman"/>
    <w:pitch w:val="default"/>
    <w:sig w:usb0="00000000" w:usb1="00000000" w:usb2="00000000" w:usb3="00000000" w:csb0="0000009F" w:csb1="00000000"/>
  </w:font>
  <w:font w:name="汉仪中等线KW">
    <w:panose1 w:val="01010104010101010101"/>
    <w:charset w:val="86"/>
    <w:family w:val="auto"/>
    <w:pitch w:val="default"/>
    <w:sig w:usb0="800002BF" w:usb1="004F7CFA" w:usb2="00000000" w:usb3="00000000" w:csb0="00040001" w:csb1="00000000"/>
  </w:font>
  <w:font w:name="Apple SD Gothic Neo">
    <w:panose1 w:val="02000300000000000000"/>
    <w:charset w:val="81"/>
    <w:family w:val="auto"/>
    <w:pitch w:val="default"/>
    <w:sig w:usb0="00000203" w:usb1="21D12C10" w:usb2="00000010" w:usb3="00000000" w:csb0="00280005" w:csb1="00000000"/>
  </w:font>
  <w:font w:name="PingFangHK">
    <w:altName w:val="苹方-简"/>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SymbolMT">
    <w:altName w:val="苹方-简"/>
    <w:panose1 w:val="00000000000000000000"/>
    <w:charset w:val="00"/>
    <w:family w:val="auto"/>
    <w:pitch w:val="default"/>
    <w:sig w:usb0="00000000" w:usb1="00000000" w:usb2="00000000" w:usb3="00000000" w:csb0="00000000" w:csb1="00000000"/>
  </w:font>
  <w:font w:name="Times New Roman Regular">
    <w:panose1 w:val="02020603050405020304"/>
    <w:charset w:val="00"/>
    <w:family w:val="auto"/>
    <w:pitch w:val="default"/>
    <w:sig w:usb0="E0002AEF" w:usb1="C0007841" w:usb2="00000009" w:usb3="00000000" w:csb0="400001FF" w:csb1="FFFF0000"/>
  </w:font>
  <w:font w:name="字体管家润行">
    <w:panose1 w:val="02010600010101010101"/>
    <w:charset w:val="86"/>
    <w:family w:val="auto"/>
    <w:pitch w:val="default"/>
    <w:sig w:usb0="00000001" w:usb1="080E0000" w:usb2="00000000" w:usb3="00000000" w:csb0="00040003" w:csb1="00000000"/>
  </w:font>
  <w:font w:name="黑体-简">
    <w:panose1 w:val="02000000000000000000"/>
    <w:charset w:val="86"/>
    <w:family w:val="auto"/>
    <w:pitch w:val="default"/>
    <w:sig w:usb0="8000002F" w:usb1="0800004A" w:usb2="00000000" w:usb3="00000000" w:csb0="203E0000" w:csb1="00000000"/>
  </w:font>
  <w:font w:name="TimesNewRomanPSMT">
    <w:panose1 w:val="02020603050405020304"/>
    <w:charset w:val="00"/>
    <w:family w:val="auto"/>
    <w:pitch w:val="default"/>
    <w:sig w:usb0="E0002AEF" w:usb1="C0007841" w:usb2="00000009" w:usb3="00000000" w:csb0="400001FF" w:csb1="FFFF0000"/>
  </w:font>
  <w:font w:name="TimesNewRomanPS-BoldMT">
    <w:panose1 w:val="02020603050405020304"/>
    <w:charset w:val="00"/>
    <w:family w:val="auto"/>
    <w:pitch w:val="default"/>
    <w:sig w:usb0="E0002AEF" w:usb1="C0007841" w:usb2="00000009" w:usb3="00000000" w:csb0="400001FF" w:csb1="FFFF0000"/>
  </w:font>
  <w:font w:name="HYShuSongErKW">
    <w:panose1 w:val="00020600040101010101"/>
    <w:charset w:val="86"/>
    <w:family w:val="auto"/>
    <w:pitch w:val="default"/>
    <w:sig w:usb0="A00002BF" w:usb1="18EF7CFA" w:usb2="00000016" w:usb3="00000000" w:csb0="00040000" w:csb1="00000000"/>
  </w:font>
  <w:font w:name="Helvetica Neue Bold">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256BA0"/>
    <w:multiLevelType w:val="singleLevel"/>
    <w:tmpl w:val="9F256BA0"/>
    <w:lvl w:ilvl="0" w:tentative="0">
      <w:start w:val="1"/>
      <w:numFmt w:val="decimal"/>
      <w:lvlText w:val="%1."/>
      <w:lvlJc w:val="left"/>
      <w:pPr>
        <w:ind w:left="425" w:hanging="425"/>
      </w:pPr>
      <w:rPr>
        <w:rFonts w:hint="default"/>
      </w:rPr>
    </w:lvl>
  </w:abstractNum>
  <w:abstractNum w:abstractNumId="1">
    <w:nsid w:val="DBEDB08B"/>
    <w:multiLevelType w:val="singleLevel"/>
    <w:tmpl w:val="DBEDB08B"/>
    <w:lvl w:ilvl="0" w:tentative="0">
      <w:start w:val="1"/>
      <w:numFmt w:val="bullet"/>
      <w:lvlText w:val=""/>
      <w:lvlJc w:val="left"/>
      <w:pPr>
        <w:ind w:left="420" w:hanging="420"/>
      </w:pPr>
      <w:rPr>
        <w:rFonts w:hint="default" w:ascii="Wingdings" w:hAnsi="Wingdings"/>
      </w:rPr>
    </w:lvl>
  </w:abstractNum>
  <w:abstractNum w:abstractNumId="2">
    <w:nsid w:val="E6ADF36C"/>
    <w:multiLevelType w:val="singleLevel"/>
    <w:tmpl w:val="E6ADF36C"/>
    <w:lvl w:ilvl="0" w:tentative="0">
      <w:start w:val="1"/>
      <w:numFmt w:val="decimal"/>
      <w:lvlText w:val="%1)"/>
      <w:lvlJc w:val="left"/>
      <w:pPr>
        <w:ind w:left="425" w:hanging="425"/>
      </w:pPr>
      <w:rPr>
        <w:rFonts w:hint="default"/>
      </w:rPr>
    </w:lvl>
  </w:abstractNum>
  <w:abstractNum w:abstractNumId="3">
    <w:nsid w:val="615D531D"/>
    <w:multiLevelType w:val="multilevel"/>
    <w:tmpl w:val="615D531D"/>
    <w:lvl w:ilvl="0" w:tentative="0">
      <w:start w:val="1"/>
      <w:numFmt w:val="bullet"/>
      <w:lvlText w:val=""/>
      <w:lvlJc w:val="left"/>
      <w:pPr>
        <w:tabs>
          <w:tab w:val="left" w:pos="720"/>
        </w:tabs>
        <w:ind w:left="720" w:firstLine="0"/>
      </w:pPr>
      <w:rPr>
        <w:rFonts w:hint="default" w:ascii="Symbol" w:hAnsi="Symbol" w:cs="Symbol"/>
        <w:sz w:val="20"/>
      </w:rPr>
    </w:lvl>
    <w:lvl w:ilvl="1" w:tentative="0">
      <w:start w:val="1"/>
      <w:numFmt w:val="bullet"/>
      <w:lvlText w:val=""/>
      <w:lvlJc w:val="left"/>
      <w:pPr>
        <w:tabs>
          <w:tab w:val="left" w:pos="1440"/>
        </w:tabs>
        <w:ind w:left="1440" w:firstLine="0"/>
      </w:pPr>
      <w:rPr>
        <w:rFonts w:hint="default" w:ascii="Symbol" w:hAnsi="Symbol" w:cs="Symbol"/>
        <w:sz w:val="20"/>
      </w:rPr>
    </w:lvl>
    <w:lvl w:ilvl="2" w:tentative="0">
      <w:start w:val="1"/>
      <w:numFmt w:val="bullet"/>
      <w:lvlText w:val=""/>
      <w:lvlJc w:val="left"/>
      <w:pPr>
        <w:tabs>
          <w:tab w:val="left" w:pos="2160"/>
        </w:tabs>
        <w:ind w:left="2160" w:firstLine="0"/>
      </w:pPr>
      <w:rPr>
        <w:rFonts w:hint="default" w:ascii="Symbol" w:hAnsi="Symbol" w:cs="Symbol"/>
        <w:sz w:val="20"/>
      </w:rPr>
    </w:lvl>
    <w:lvl w:ilvl="3" w:tentative="0">
      <w:start w:val="1"/>
      <w:numFmt w:val="bullet"/>
      <w:lvlText w:val=""/>
      <w:lvlJc w:val="left"/>
      <w:pPr>
        <w:tabs>
          <w:tab w:val="left" w:pos="2880"/>
        </w:tabs>
        <w:ind w:left="2880" w:firstLine="0"/>
      </w:pPr>
      <w:rPr>
        <w:rFonts w:hint="default" w:ascii="Symbol" w:hAnsi="Symbol" w:cs="Symbol"/>
        <w:sz w:val="20"/>
      </w:rPr>
    </w:lvl>
    <w:lvl w:ilvl="4" w:tentative="0">
      <w:start w:val="1"/>
      <w:numFmt w:val="bullet"/>
      <w:lvlText w:val=""/>
      <w:lvlJc w:val="left"/>
      <w:pPr>
        <w:tabs>
          <w:tab w:val="left" w:pos="3600"/>
        </w:tabs>
        <w:ind w:left="3600" w:firstLine="0"/>
      </w:pPr>
      <w:rPr>
        <w:rFonts w:hint="default" w:ascii="Symbol" w:hAnsi="Symbol" w:cs="Symbol"/>
        <w:sz w:val="20"/>
      </w:rPr>
    </w:lvl>
    <w:lvl w:ilvl="5" w:tentative="0">
      <w:start w:val="1"/>
      <w:numFmt w:val="bullet"/>
      <w:lvlText w:val=""/>
      <w:lvlJc w:val="left"/>
      <w:pPr>
        <w:tabs>
          <w:tab w:val="left" w:pos="4320"/>
        </w:tabs>
        <w:ind w:left="4320" w:firstLine="0"/>
      </w:pPr>
      <w:rPr>
        <w:rFonts w:hint="default" w:ascii="Symbol" w:hAnsi="Symbol" w:cs="Symbol"/>
        <w:sz w:val="20"/>
      </w:rPr>
    </w:lvl>
    <w:lvl w:ilvl="6" w:tentative="0">
      <w:start w:val="1"/>
      <w:numFmt w:val="bullet"/>
      <w:lvlText w:val=""/>
      <w:lvlJc w:val="left"/>
      <w:pPr>
        <w:tabs>
          <w:tab w:val="left" w:pos="5040"/>
        </w:tabs>
        <w:ind w:left="5040" w:firstLine="0"/>
      </w:pPr>
      <w:rPr>
        <w:rFonts w:hint="default" w:ascii="Symbol" w:hAnsi="Symbol" w:cs="Symbol"/>
        <w:sz w:val="20"/>
      </w:rPr>
    </w:lvl>
    <w:lvl w:ilvl="7" w:tentative="0">
      <w:start w:val="1"/>
      <w:numFmt w:val="bullet"/>
      <w:lvlText w:val=""/>
      <w:lvlJc w:val="left"/>
      <w:pPr>
        <w:tabs>
          <w:tab w:val="left" w:pos="5760"/>
        </w:tabs>
        <w:ind w:left="5760" w:firstLine="0"/>
      </w:pPr>
      <w:rPr>
        <w:rFonts w:hint="default" w:ascii="Symbol" w:hAnsi="Symbol" w:cs="Symbol"/>
        <w:sz w:val="20"/>
      </w:rPr>
    </w:lvl>
    <w:lvl w:ilvl="8" w:tentative="0">
      <w:start w:val="1"/>
      <w:numFmt w:val="bullet"/>
      <w:lvlText w:val=""/>
      <w:lvlJc w:val="left"/>
      <w:pPr>
        <w:tabs>
          <w:tab w:val="left" w:pos="6480"/>
        </w:tabs>
        <w:ind w:left="6480" w:firstLine="0"/>
      </w:pPr>
      <w:rPr>
        <w:rFonts w:hint="default" w:ascii="Symbol" w:hAnsi="Symbol" w:cs="Symbol"/>
        <w:sz w:val="20"/>
      </w:rPr>
    </w:lvl>
  </w:abstractNum>
  <w:abstractNum w:abstractNumId="4">
    <w:nsid w:val="615D5328"/>
    <w:multiLevelType w:val="multilevel"/>
    <w:tmpl w:val="615D5328"/>
    <w:lvl w:ilvl="0" w:tentative="0">
      <w:start w:val="1"/>
      <w:numFmt w:val="bullet"/>
      <w:lvlText w:val=""/>
      <w:lvlJc w:val="left"/>
      <w:pPr>
        <w:tabs>
          <w:tab w:val="left" w:pos="720"/>
        </w:tabs>
        <w:ind w:left="720" w:firstLine="0"/>
      </w:pPr>
      <w:rPr>
        <w:rFonts w:hint="default" w:ascii="Symbol" w:hAnsi="Symbol" w:cs="Symbol"/>
        <w:sz w:val="20"/>
      </w:rPr>
    </w:lvl>
    <w:lvl w:ilvl="1" w:tentative="0">
      <w:start w:val="1"/>
      <w:numFmt w:val="bullet"/>
      <w:lvlText w:val=""/>
      <w:lvlJc w:val="left"/>
      <w:pPr>
        <w:tabs>
          <w:tab w:val="left" w:pos="1440"/>
        </w:tabs>
        <w:ind w:left="1440" w:firstLine="0"/>
      </w:pPr>
      <w:rPr>
        <w:rFonts w:hint="default" w:ascii="Symbol" w:hAnsi="Symbol" w:cs="Symbol"/>
        <w:sz w:val="20"/>
      </w:rPr>
    </w:lvl>
    <w:lvl w:ilvl="2" w:tentative="0">
      <w:start w:val="1"/>
      <w:numFmt w:val="bullet"/>
      <w:lvlText w:val=""/>
      <w:lvlJc w:val="left"/>
      <w:pPr>
        <w:tabs>
          <w:tab w:val="left" w:pos="2160"/>
        </w:tabs>
        <w:ind w:left="2160" w:firstLine="0"/>
      </w:pPr>
      <w:rPr>
        <w:rFonts w:hint="default" w:ascii="Symbol" w:hAnsi="Symbol" w:cs="Symbol"/>
        <w:sz w:val="20"/>
      </w:rPr>
    </w:lvl>
    <w:lvl w:ilvl="3" w:tentative="0">
      <w:start w:val="1"/>
      <w:numFmt w:val="bullet"/>
      <w:lvlText w:val=""/>
      <w:lvlJc w:val="left"/>
      <w:pPr>
        <w:tabs>
          <w:tab w:val="left" w:pos="2880"/>
        </w:tabs>
        <w:ind w:left="2880" w:firstLine="0"/>
      </w:pPr>
      <w:rPr>
        <w:rFonts w:hint="default" w:ascii="Symbol" w:hAnsi="Symbol" w:cs="Symbol"/>
        <w:sz w:val="20"/>
      </w:rPr>
    </w:lvl>
    <w:lvl w:ilvl="4" w:tentative="0">
      <w:start w:val="1"/>
      <w:numFmt w:val="bullet"/>
      <w:lvlText w:val=""/>
      <w:lvlJc w:val="left"/>
      <w:pPr>
        <w:tabs>
          <w:tab w:val="left" w:pos="3600"/>
        </w:tabs>
        <w:ind w:left="3600" w:firstLine="0"/>
      </w:pPr>
      <w:rPr>
        <w:rFonts w:hint="default" w:ascii="Symbol" w:hAnsi="Symbol" w:cs="Symbol"/>
        <w:sz w:val="20"/>
      </w:rPr>
    </w:lvl>
    <w:lvl w:ilvl="5" w:tentative="0">
      <w:start w:val="1"/>
      <w:numFmt w:val="bullet"/>
      <w:lvlText w:val=""/>
      <w:lvlJc w:val="left"/>
      <w:pPr>
        <w:tabs>
          <w:tab w:val="left" w:pos="4320"/>
        </w:tabs>
        <w:ind w:left="4320" w:firstLine="0"/>
      </w:pPr>
      <w:rPr>
        <w:rFonts w:hint="default" w:ascii="Symbol" w:hAnsi="Symbol" w:cs="Symbol"/>
        <w:sz w:val="20"/>
      </w:rPr>
    </w:lvl>
    <w:lvl w:ilvl="6" w:tentative="0">
      <w:start w:val="1"/>
      <w:numFmt w:val="bullet"/>
      <w:lvlText w:val=""/>
      <w:lvlJc w:val="left"/>
      <w:pPr>
        <w:tabs>
          <w:tab w:val="left" w:pos="5040"/>
        </w:tabs>
        <w:ind w:left="5040" w:firstLine="0"/>
      </w:pPr>
      <w:rPr>
        <w:rFonts w:hint="default" w:ascii="Symbol" w:hAnsi="Symbol" w:cs="Symbol"/>
        <w:sz w:val="20"/>
      </w:rPr>
    </w:lvl>
    <w:lvl w:ilvl="7" w:tentative="0">
      <w:start w:val="1"/>
      <w:numFmt w:val="bullet"/>
      <w:lvlText w:val=""/>
      <w:lvlJc w:val="left"/>
      <w:pPr>
        <w:tabs>
          <w:tab w:val="left" w:pos="5760"/>
        </w:tabs>
        <w:ind w:left="5760" w:firstLine="0"/>
      </w:pPr>
      <w:rPr>
        <w:rFonts w:hint="default" w:ascii="Symbol" w:hAnsi="Symbol" w:cs="Symbol"/>
        <w:sz w:val="20"/>
      </w:rPr>
    </w:lvl>
    <w:lvl w:ilvl="8" w:tentative="0">
      <w:start w:val="1"/>
      <w:numFmt w:val="bullet"/>
      <w:lvlText w:val=""/>
      <w:lvlJc w:val="left"/>
      <w:pPr>
        <w:tabs>
          <w:tab w:val="left" w:pos="6480"/>
        </w:tabs>
        <w:ind w:left="6480" w:firstLine="0"/>
      </w:pPr>
      <w:rPr>
        <w:rFonts w:hint="default" w:ascii="Symbol" w:hAnsi="Symbol" w:cs="Symbol"/>
        <w:sz w:val="20"/>
      </w:rPr>
    </w:lvl>
  </w:abstractNum>
  <w:abstractNum w:abstractNumId="5">
    <w:nsid w:val="615D5333"/>
    <w:multiLevelType w:val="multilevel"/>
    <w:tmpl w:val="615D5333"/>
    <w:lvl w:ilvl="0" w:tentative="0">
      <w:start w:val="1"/>
      <w:numFmt w:val="bullet"/>
      <w:lvlText w:val=""/>
      <w:lvlJc w:val="left"/>
      <w:pPr>
        <w:tabs>
          <w:tab w:val="left" w:pos="720"/>
        </w:tabs>
        <w:ind w:left="720" w:firstLine="0"/>
      </w:pPr>
      <w:rPr>
        <w:rFonts w:hint="default" w:ascii="Symbol" w:hAnsi="Symbol" w:cs="Symbol"/>
        <w:sz w:val="20"/>
      </w:rPr>
    </w:lvl>
    <w:lvl w:ilvl="1" w:tentative="0">
      <w:start w:val="1"/>
      <w:numFmt w:val="bullet"/>
      <w:lvlText w:val=""/>
      <w:lvlJc w:val="left"/>
      <w:pPr>
        <w:tabs>
          <w:tab w:val="left" w:pos="1440"/>
        </w:tabs>
        <w:ind w:left="1440" w:firstLine="0"/>
      </w:pPr>
      <w:rPr>
        <w:rFonts w:hint="default" w:ascii="Symbol" w:hAnsi="Symbol" w:cs="Symbol"/>
        <w:sz w:val="20"/>
      </w:rPr>
    </w:lvl>
    <w:lvl w:ilvl="2" w:tentative="0">
      <w:start w:val="1"/>
      <w:numFmt w:val="bullet"/>
      <w:lvlText w:val=""/>
      <w:lvlJc w:val="left"/>
      <w:pPr>
        <w:tabs>
          <w:tab w:val="left" w:pos="2160"/>
        </w:tabs>
        <w:ind w:left="2160" w:firstLine="0"/>
      </w:pPr>
      <w:rPr>
        <w:rFonts w:hint="default" w:ascii="Symbol" w:hAnsi="Symbol" w:cs="Symbol"/>
        <w:sz w:val="20"/>
      </w:rPr>
    </w:lvl>
    <w:lvl w:ilvl="3" w:tentative="0">
      <w:start w:val="1"/>
      <w:numFmt w:val="bullet"/>
      <w:lvlText w:val=""/>
      <w:lvlJc w:val="left"/>
      <w:pPr>
        <w:tabs>
          <w:tab w:val="left" w:pos="2880"/>
        </w:tabs>
        <w:ind w:left="2880" w:firstLine="0"/>
      </w:pPr>
      <w:rPr>
        <w:rFonts w:hint="default" w:ascii="Symbol" w:hAnsi="Symbol" w:cs="Symbol"/>
        <w:sz w:val="20"/>
      </w:rPr>
    </w:lvl>
    <w:lvl w:ilvl="4" w:tentative="0">
      <w:start w:val="1"/>
      <w:numFmt w:val="bullet"/>
      <w:lvlText w:val=""/>
      <w:lvlJc w:val="left"/>
      <w:pPr>
        <w:tabs>
          <w:tab w:val="left" w:pos="3600"/>
        </w:tabs>
        <w:ind w:left="3600" w:firstLine="0"/>
      </w:pPr>
      <w:rPr>
        <w:rFonts w:hint="default" w:ascii="Symbol" w:hAnsi="Symbol" w:cs="Symbol"/>
        <w:sz w:val="20"/>
      </w:rPr>
    </w:lvl>
    <w:lvl w:ilvl="5" w:tentative="0">
      <w:start w:val="1"/>
      <w:numFmt w:val="bullet"/>
      <w:lvlText w:val=""/>
      <w:lvlJc w:val="left"/>
      <w:pPr>
        <w:tabs>
          <w:tab w:val="left" w:pos="4320"/>
        </w:tabs>
        <w:ind w:left="4320" w:firstLine="0"/>
      </w:pPr>
      <w:rPr>
        <w:rFonts w:hint="default" w:ascii="Symbol" w:hAnsi="Symbol" w:cs="Symbol"/>
        <w:sz w:val="20"/>
      </w:rPr>
    </w:lvl>
    <w:lvl w:ilvl="6" w:tentative="0">
      <w:start w:val="1"/>
      <w:numFmt w:val="bullet"/>
      <w:lvlText w:val=""/>
      <w:lvlJc w:val="left"/>
      <w:pPr>
        <w:tabs>
          <w:tab w:val="left" w:pos="5040"/>
        </w:tabs>
        <w:ind w:left="5040" w:firstLine="0"/>
      </w:pPr>
      <w:rPr>
        <w:rFonts w:hint="default" w:ascii="Symbol" w:hAnsi="Symbol" w:cs="Symbol"/>
        <w:sz w:val="20"/>
      </w:rPr>
    </w:lvl>
    <w:lvl w:ilvl="7" w:tentative="0">
      <w:start w:val="1"/>
      <w:numFmt w:val="bullet"/>
      <w:lvlText w:val=""/>
      <w:lvlJc w:val="left"/>
      <w:pPr>
        <w:tabs>
          <w:tab w:val="left" w:pos="5760"/>
        </w:tabs>
        <w:ind w:left="5760" w:firstLine="0"/>
      </w:pPr>
      <w:rPr>
        <w:rFonts w:hint="default" w:ascii="Symbol" w:hAnsi="Symbol" w:cs="Symbol"/>
        <w:sz w:val="20"/>
      </w:rPr>
    </w:lvl>
    <w:lvl w:ilvl="8" w:tentative="0">
      <w:start w:val="1"/>
      <w:numFmt w:val="bullet"/>
      <w:lvlText w:val=""/>
      <w:lvlJc w:val="left"/>
      <w:pPr>
        <w:tabs>
          <w:tab w:val="left" w:pos="6480"/>
        </w:tabs>
        <w:ind w:left="6480" w:firstLine="0"/>
      </w:pPr>
      <w:rPr>
        <w:rFonts w:hint="default" w:ascii="Symbol" w:hAnsi="Symbol" w:cs="Symbol"/>
        <w:sz w:val="20"/>
      </w:rPr>
    </w:lvl>
  </w:abstractNum>
  <w:abstractNum w:abstractNumId="6">
    <w:nsid w:val="6D50662A"/>
    <w:multiLevelType w:val="multilevel"/>
    <w:tmpl w:val="6D50662A"/>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AF5C7426"/>
    <w:rsid w:val="63FF2BFE"/>
    <w:rsid w:val="73F5DA46"/>
    <w:rsid w:val="76FA1FA2"/>
    <w:rsid w:val="A7FF479D"/>
    <w:rsid w:val="AF5C7426"/>
    <w:rsid w:val="CB1956A2"/>
    <w:rsid w:val="CBCD0B47"/>
    <w:rsid w:val="CE577848"/>
    <w:rsid w:val="E6F1708B"/>
    <w:rsid w:val="EDE4B1AB"/>
    <w:rsid w:val="FBF768C9"/>
    <w:rsid w:val="FF7B1AF4"/>
    <w:rsid w:val="FFDF7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customStyle="1" w:styleId="5">
    <w:name w:val="s16"/>
    <w:basedOn w:val="3"/>
    <w:qFormat/>
    <w:uiPriority w:val="0"/>
    <w:rPr>
      <w:rFonts w:ascii="songti tc" w:hAnsi="songti tc" w:eastAsia="songti tc" w:cs="songti tc"/>
      <w:sz w:val="21"/>
      <w:szCs w:val="21"/>
    </w:rPr>
  </w:style>
  <w:style w:type="paragraph" w:customStyle="1" w:styleId="6">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7">
    <w:name w:val="s12"/>
    <w:basedOn w:val="3"/>
    <w:qFormat/>
    <w:uiPriority w:val="0"/>
    <w:rPr>
      <w:shd w:val="clear" w:fill="FFFF0B"/>
    </w:rPr>
  </w:style>
  <w:style w:type="paragraph" w:customStyle="1" w:styleId="8">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9">
    <w:name w:val="s15"/>
    <w:basedOn w:val="3"/>
    <w:qFormat/>
    <w:uiPriority w:val="0"/>
    <w:rPr>
      <w:spacing w:val="0"/>
    </w:rPr>
  </w:style>
  <w:style w:type="character" w:customStyle="1" w:styleId="10">
    <w:name w:val="s5"/>
    <w:basedOn w:val="3"/>
    <w:qFormat/>
    <w:uiPriority w:val="0"/>
    <w:rPr>
      <w:rFonts w:ascii="songti sc" w:hAnsi="songti sc" w:eastAsia="songti sc" w:cs="songti sc"/>
      <w:sz w:val="21"/>
      <w:szCs w:val="21"/>
    </w:rPr>
  </w:style>
  <w:style w:type="paragraph" w:customStyle="1" w:styleId="11">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2">
    <w:name w:val="s3"/>
    <w:basedOn w:val="3"/>
    <w:qFormat/>
    <w:uiPriority w:val="0"/>
    <w:rPr>
      <w:rFonts w:ascii="pingfang tc" w:hAnsi="pingfang tc" w:eastAsia="pingfang tc" w:cs="pingfang tc"/>
      <w:sz w:val="21"/>
      <w:szCs w:val="21"/>
    </w:rPr>
  </w:style>
  <w:style w:type="paragraph" w:customStyle="1" w:styleId="13">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4">
    <w:name w:val="s2"/>
    <w:basedOn w:val="3"/>
    <w:qFormat/>
    <w:uiPriority w:val="0"/>
    <w:rPr>
      <w:rFonts w:hint="default" w:ascii="Times New Roman" w:hAnsi="Times New Roman" w:cs="Times New Roman"/>
      <w:sz w:val="32"/>
      <w:szCs w:val="32"/>
    </w:rPr>
  </w:style>
  <w:style w:type="paragraph" w:customStyle="1" w:styleId="15">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16">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17">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18">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19">
    <w:name w:val="s17"/>
    <w:basedOn w:val="3"/>
    <w:qFormat/>
    <w:uiPriority w:val="0"/>
    <w:rPr>
      <w:rFonts w:ascii="times" w:hAnsi="times" w:eastAsia="times" w:cs="times"/>
      <w:sz w:val="21"/>
      <w:szCs w:val="21"/>
      <w:shd w:val="clear" w:fill="FFFF0B"/>
    </w:rPr>
  </w:style>
  <w:style w:type="paragraph" w:customStyle="1" w:styleId="20">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1">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2">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3">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4">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5">
    <w:name w:val="s8"/>
    <w:basedOn w:val="3"/>
    <w:qFormat/>
    <w:uiPriority w:val="0"/>
    <w:rPr>
      <w:rFonts w:hint="default" w:ascii="Times New Roman" w:hAnsi="Times New Roman" w:cs="Times New Roman"/>
      <w:sz w:val="21"/>
      <w:szCs w:val="21"/>
    </w:rPr>
  </w:style>
  <w:style w:type="paragraph" w:customStyle="1" w:styleId="26">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27">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28">
    <w:name w:val="s7"/>
    <w:basedOn w:val="3"/>
    <w:qFormat/>
    <w:uiPriority w:val="0"/>
    <w:rPr>
      <w:rFonts w:ascii="Wingdings" w:hAnsi="Wingdings" w:eastAsia="Wingdings" w:cs="Wingdings"/>
      <w:sz w:val="21"/>
      <w:szCs w:val="21"/>
    </w:rPr>
  </w:style>
  <w:style w:type="character" w:customStyle="1" w:styleId="29">
    <w:name w:val="s10"/>
    <w:basedOn w:val="3"/>
    <w:qFormat/>
    <w:uiPriority w:val="0"/>
    <w:rPr>
      <w:rFonts w:hint="eastAsia" w:ascii="songti tc" w:hAnsi="songti tc" w:eastAsia="songti tc" w:cs="songti tc"/>
      <w:sz w:val="21"/>
      <w:szCs w:val="21"/>
      <w:shd w:val="clear" w:fill="FFFF0B"/>
    </w:rPr>
  </w:style>
  <w:style w:type="paragraph" w:customStyle="1" w:styleId="30">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1">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2">
    <w:name w:val="s11"/>
    <w:basedOn w:val="3"/>
    <w:qFormat/>
    <w:uiPriority w:val="0"/>
    <w:rPr>
      <w:rFonts w:hint="default" w:ascii="Times New Roman" w:hAnsi="Times New Roman" w:cs="Times New Roman"/>
      <w:sz w:val="21"/>
      <w:szCs w:val="21"/>
      <w:shd w:val="clear" w:fill="FFFF0B"/>
    </w:rPr>
  </w:style>
  <w:style w:type="paragraph" w:customStyle="1" w:styleId="33">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4">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5">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36">
    <w:name w:val="s4"/>
    <w:basedOn w:val="3"/>
    <w:qFormat/>
    <w:uiPriority w:val="0"/>
    <w:rPr>
      <w:rFonts w:hint="default" w:ascii="Trebuchet MS" w:hAnsi="Trebuchet MS" w:cs="Trebuchet MS"/>
      <w:sz w:val="21"/>
      <w:szCs w:val="21"/>
    </w:rPr>
  </w:style>
  <w:style w:type="paragraph" w:customStyle="1" w:styleId="37">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38">
    <w:name w:val="s13"/>
    <w:basedOn w:val="3"/>
    <w:qFormat/>
    <w:uiPriority w:val="0"/>
    <w:rPr>
      <w:rFonts w:hint="eastAsia" w:ascii="songti sc" w:hAnsi="songti sc" w:eastAsia="songti sc" w:cs="songti sc"/>
      <w:sz w:val="21"/>
      <w:szCs w:val="21"/>
      <w:shd w:val="clear" w:fill="FFFF0B"/>
    </w:rPr>
  </w:style>
  <w:style w:type="paragraph" w:customStyle="1" w:styleId="39">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0">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1">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2">
    <w:name w:val="s14"/>
    <w:basedOn w:val="3"/>
    <w:qFormat/>
    <w:uiPriority w:val="0"/>
    <w:rPr>
      <w:u w:val="single"/>
    </w:rPr>
  </w:style>
  <w:style w:type="character" w:customStyle="1" w:styleId="43">
    <w:name w:val="s9"/>
    <w:basedOn w:val="3"/>
    <w:qFormat/>
    <w:uiPriority w:val="0"/>
    <w:rPr>
      <w:rFonts w:ascii="pingfang sc" w:hAnsi="pingfang sc" w:eastAsia="pingfang sc" w:cs="pingfang sc"/>
      <w:sz w:val="21"/>
      <w:szCs w:val="21"/>
    </w:rPr>
  </w:style>
  <w:style w:type="paragraph" w:customStyle="1" w:styleId="44">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5">
    <w:name w:val="s18"/>
    <w:basedOn w:val="3"/>
    <w:qFormat/>
    <w:uiPriority w:val="0"/>
    <w:rPr>
      <w:rFonts w:hint="default" w:ascii="Trebuchet MS" w:hAnsi="Trebuchet MS" w:cs="Trebuchet MS"/>
      <w:sz w:val="21"/>
      <w:szCs w:val="21"/>
      <w:shd w:val="clear" w:fill="FFFF0B"/>
    </w:rPr>
  </w:style>
  <w:style w:type="paragraph" w:customStyle="1" w:styleId="46">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47">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48">
    <w:name w:val="s6"/>
    <w:basedOn w:val="3"/>
    <w:qFormat/>
    <w:uiPriority w:val="0"/>
    <w:rPr>
      <w:rFonts w:hint="default" w:ascii="times" w:hAnsi="times" w:eastAsia="times" w:cs="times"/>
      <w:sz w:val="21"/>
      <w:szCs w:val="21"/>
    </w:rPr>
  </w:style>
  <w:style w:type="paragraph" w:customStyle="1" w:styleId="49">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0">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1">
    <w:name w:val="s1"/>
    <w:basedOn w:val="3"/>
    <w:qFormat/>
    <w:uiPriority w:val="0"/>
    <w:rPr>
      <w:rFonts w:hint="default" w:ascii="Trebuchet MS" w:hAnsi="Trebuchet MS" w:cs="Trebuchet MS"/>
      <w:sz w:val="32"/>
      <w:szCs w:val="32"/>
    </w:rPr>
  </w:style>
  <w:style w:type="paragraph" w:customStyle="1" w:styleId="52">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3">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4">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5">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56">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57">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58">
    <w:name w:val="List Paragraph"/>
    <w:basedOn w:val="1"/>
    <w:qFormat/>
    <w:uiPriority w:val="34"/>
    <w:pPr>
      <w:ind w:firstLine="420" w:firstLineChars="200"/>
    </w:pPr>
  </w:style>
  <w:style w:type="paragraph" w:customStyle="1" w:styleId="59">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2455</Words>
  <Characters>2711</Characters>
  <Lines>0</Lines>
  <Paragraphs>0</Paragraphs>
  <ScaleCrop>false</ScaleCrop>
  <LinksUpToDate>false</LinksUpToDate>
  <CharactersWithSpaces>2760</CharactersWithSpaces>
  <Application>WPS Office_3.4.2.5348_F1E327BC-269C-435d-A152-05C5408002CA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2021-10-08T07:34:00Z</dcterms:created>
  <dc:creator>lirui</dc:creator>
  <cp:lastModifiedBy>tanlili</cp:lastModifiedBy>
  <dcterms:modified xsi:type="dcterms:W3CDTF">2022-03-31T16:33:04Z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y fmtid="{D5CDD505-2E9C-101B-9397-08002B2CF9AE}" pid="3" name="ICV">
    <vt:lpwstr>EF2350D894AA46FE8720ED9D0EBA2AF3</vt:lpwstr>
  </property>
</Properties>
</file>