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  <w:lang w:val="en-US" w:eastAsia="zh-CN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美国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  <w:lang w:val="en-US" w:eastAsia="zh-CN"/>
        </w:rPr>
        <w:t>加州大学欧文分校</w:t>
      </w:r>
    </w:p>
    <w:p>
      <w:pPr>
        <w:widowControl/>
        <w:spacing w:line="360" w:lineRule="auto"/>
        <w:jc w:val="center"/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University of California, Irvine</w:t>
      </w:r>
    </w:p>
    <w:p>
      <w:pPr>
        <w:widowControl/>
        <w:spacing w:line="360" w:lineRule="auto"/>
        <w:jc w:val="center"/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202</w:t>
      </w:r>
      <w:r>
        <w:rPr>
          <w:rFonts w:hint="default" w:asciiTheme="minorHAnsi" w:hAnsiTheme="minorHAnsi" w:eastAsiaTheme="majorEastAsia" w:cstheme="minorHAnsi"/>
          <w:b/>
          <w:kern w:val="0"/>
          <w:sz w:val="32"/>
          <w:szCs w:val="21"/>
        </w:rPr>
        <w:t>2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  <w:lang w:val="en-US" w:eastAsia="zh-Hans"/>
        </w:rPr>
        <w:t>暑期</w:t>
      </w:r>
      <w:r>
        <w:rPr>
          <w:rFonts w:hint="default" w:asciiTheme="minorHAnsi" w:hAnsiTheme="minorHAnsi" w:eastAsiaTheme="majorEastAsia" w:cstheme="minorHAnsi"/>
          <w:b/>
          <w:kern w:val="0"/>
          <w:sz w:val="32"/>
          <w:szCs w:val="21"/>
        </w:rPr>
        <w:t>“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  <w:lang w:val="en-US" w:eastAsia="zh-Hans"/>
        </w:rPr>
        <w:t>学术英语口语及论文写作</w:t>
      </w:r>
      <w:r>
        <w:rPr>
          <w:rFonts w:hint="default" w:asciiTheme="minorHAnsi" w:hAnsiTheme="minorHAnsi" w:eastAsiaTheme="majorEastAsia" w:cstheme="minorHAnsi"/>
          <w:b/>
          <w:kern w:val="0"/>
          <w:sz w:val="32"/>
          <w:szCs w:val="21"/>
        </w:rPr>
        <w:t>”在线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访学项目</w:t>
      </w:r>
    </w:p>
    <w:p>
      <w:pPr>
        <w:pStyle w:val="17"/>
        <w:widowControl/>
        <w:numPr>
          <w:ilvl w:val="0"/>
          <w:numId w:val="0"/>
        </w:numPr>
        <w:spacing w:line="360" w:lineRule="auto"/>
        <w:ind w:leftChars="0"/>
        <w:jc w:val="center"/>
        <w:rPr>
          <w:rFonts w:hint="eastAsia" w:asciiTheme="minorHAnsi" w:hAnsiTheme="minorHAnsi" w:eastAsiaTheme="majorEastAsia" w:cstheme="minorHAnsi"/>
          <w:b/>
          <w:bCs/>
          <w:szCs w:val="21"/>
          <w:highlight w:val="none"/>
          <w:lang w:val="en-US" w:eastAsia="zh-Hans"/>
        </w:rPr>
      </w:pPr>
      <w:r>
        <w:rPr>
          <w:rFonts w:hint="default" w:asciiTheme="minorHAnsi" w:hAnsiTheme="minorHAnsi" w:eastAsiaTheme="majorEastAsia" w:cstheme="minorHAnsi"/>
          <w:b/>
          <w:bCs/>
          <w:szCs w:val="21"/>
          <w:highlight w:val="none"/>
          <w:lang w:eastAsia="zh-Hans"/>
        </w:rPr>
        <w:t>2022</w:t>
      </w:r>
      <w:r>
        <w:rPr>
          <w:rFonts w:hint="eastAsia" w:asciiTheme="minorHAnsi" w:hAnsiTheme="minorHAnsi" w:eastAsiaTheme="majorEastAsia" w:cstheme="minorHAnsi"/>
          <w:b/>
          <w:bCs/>
          <w:szCs w:val="21"/>
          <w:highlight w:val="none"/>
          <w:lang w:val="en-US" w:eastAsia="zh-Hans"/>
        </w:rPr>
        <w:t>年</w:t>
      </w:r>
      <w:r>
        <w:rPr>
          <w:rFonts w:hint="default" w:asciiTheme="minorHAnsi" w:hAnsiTheme="minorHAnsi" w:eastAsiaTheme="majorEastAsia" w:cstheme="minorHAnsi"/>
          <w:b/>
          <w:bCs/>
          <w:szCs w:val="21"/>
          <w:highlight w:val="none"/>
          <w:lang w:eastAsia="zh-Hans"/>
        </w:rPr>
        <w:t>6</w:t>
      </w:r>
      <w:r>
        <w:rPr>
          <w:rFonts w:hint="eastAsia" w:asciiTheme="minorHAnsi" w:hAnsiTheme="minorHAnsi" w:eastAsiaTheme="majorEastAsia" w:cstheme="minorHAnsi"/>
          <w:b/>
          <w:bCs/>
          <w:szCs w:val="21"/>
          <w:highlight w:val="none"/>
          <w:lang w:val="en-US" w:eastAsia="zh-Hans"/>
        </w:rPr>
        <w:t>月</w:t>
      </w:r>
      <w:r>
        <w:rPr>
          <w:rFonts w:hint="default" w:asciiTheme="minorHAnsi" w:hAnsiTheme="minorHAnsi" w:eastAsiaTheme="majorEastAsia" w:cstheme="minorHAnsi"/>
          <w:b/>
          <w:bCs/>
          <w:szCs w:val="21"/>
          <w:highlight w:val="none"/>
          <w:lang w:eastAsia="zh-Hans"/>
        </w:rPr>
        <w:t>27</w:t>
      </w:r>
      <w:r>
        <w:rPr>
          <w:rFonts w:hint="eastAsia" w:asciiTheme="minorHAnsi" w:hAnsiTheme="minorHAnsi" w:eastAsiaTheme="majorEastAsia" w:cstheme="minorHAnsi"/>
          <w:b/>
          <w:bCs/>
          <w:szCs w:val="21"/>
          <w:highlight w:val="none"/>
          <w:lang w:val="en-US" w:eastAsia="zh-Hans"/>
        </w:rPr>
        <w:t>日</w:t>
      </w:r>
      <w:r>
        <w:rPr>
          <w:rFonts w:hint="default" w:asciiTheme="minorHAnsi" w:hAnsiTheme="minorHAnsi" w:eastAsiaTheme="majorEastAsia" w:cstheme="minorHAnsi"/>
          <w:b/>
          <w:bCs/>
          <w:szCs w:val="21"/>
          <w:highlight w:val="none"/>
          <w:lang w:eastAsia="zh-Hans"/>
        </w:rPr>
        <w:t>-2022</w:t>
      </w:r>
      <w:r>
        <w:rPr>
          <w:rFonts w:hint="eastAsia" w:asciiTheme="minorHAnsi" w:hAnsiTheme="minorHAnsi" w:eastAsiaTheme="majorEastAsia" w:cstheme="minorHAnsi"/>
          <w:b/>
          <w:bCs/>
          <w:szCs w:val="21"/>
          <w:highlight w:val="none"/>
          <w:lang w:val="en-US" w:eastAsia="zh-Hans"/>
        </w:rPr>
        <w:t>年</w:t>
      </w:r>
      <w:r>
        <w:rPr>
          <w:rFonts w:hint="default" w:asciiTheme="minorHAnsi" w:hAnsiTheme="minorHAnsi" w:eastAsiaTheme="majorEastAsia" w:cstheme="minorHAnsi"/>
          <w:b/>
          <w:bCs/>
          <w:szCs w:val="21"/>
          <w:highlight w:val="none"/>
          <w:lang w:eastAsia="zh-Hans"/>
        </w:rPr>
        <w:t>8</w:t>
      </w:r>
      <w:r>
        <w:rPr>
          <w:rFonts w:hint="eastAsia" w:asciiTheme="minorHAnsi" w:hAnsiTheme="minorHAnsi" w:eastAsiaTheme="majorEastAsia" w:cstheme="minorHAnsi"/>
          <w:b/>
          <w:bCs/>
          <w:szCs w:val="21"/>
          <w:highlight w:val="none"/>
          <w:lang w:val="en-US" w:eastAsia="zh-Hans"/>
        </w:rPr>
        <w:t>月</w:t>
      </w:r>
      <w:r>
        <w:rPr>
          <w:rFonts w:hint="default" w:asciiTheme="minorHAnsi" w:hAnsiTheme="minorHAnsi" w:eastAsiaTheme="majorEastAsia" w:cstheme="minorHAnsi"/>
          <w:b/>
          <w:bCs/>
          <w:szCs w:val="21"/>
          <w:highlight w:val="none"/>
          <w:lang w:eastAsia="zh-Hans"/>
        </w:rPr>
        <w:t>6</w:t>
      </w:r>
      <w:r>
        <w:rPr>
          <w:rFonts w:hint="eastAsia" w:asciiTheme="minorHAnsi" w:hAnsiTheme="minorHAnsi" w:eastAsiaTheme="majorEastAsia" w:cstheme="minorHAnsi"/>
          <w:b/>
          <w:bCs/>
          <w:szCs w:val="21"/>
          <w:highlight w:val="none"/>
          <w:lang w:val="en-US" w:eastAsia="zh-Hans"/>
        </w:rPr>
        <w:t>日</w:t>
      </w:r>
      <w:r>
        <w:rPr>
          <w:rFonts w:hint="default" w:asciiTheme="minorHAnsi" w:hAnsiTheme="minorHAnsi" w:eastAsiaTheme="majorEastAsia" w:cstheme="minorHAnsi"/>
          <w:b/>
          <w:bCs/>
          <w:szCs w:val="21"/>
          <w:highlight w:val="none"/>
          <w:lang w:eastAsia="zh-Hans"/>
        </w:rPr>
        <w:t>，6</w:t>
      </w:r>
      <w:r>
        <w:rPr>
          <w:rFonts w:hint="eastAsia" w:asciiTheme="minorHAnsi" w:hAnsiTheme="minorHAnsi" w:eastAsiaTheme="majorEastAsia" w:cstheme="minorHAnsi"/>
          <w:b/>
          <w:bCs/>
          <w:szCs w:val="21"/>
          <w:highlight w:val="none"/>
          <w:lang w:val="en-US" w:eastAsia="zh-Hans"/>
        </w:rPr>
        <w:t>周</w:t>
      </w:r>
    </w:p>
    <w:p>
      <w:pPr>
        <w:pStyle w:val="17"/>
        <w:widowControl/>
        <w:numPr>
          <w:ilvl w:val="0"/>
          <w:numId w:val="0"/>
        </w:numPr>
        <w:spacing w:line="360" w:lineRule="auto"/>
        <w:ind w:leftChars="0"/>
        <w:jc w:val="center"/>
        <w:rPr>
          <w:rFonts w:hint="eastAsia" w:asciiTheme="minorHAnsi" w:hAnsiTheme="minorHAnsi" w:eastAsiaTheme="majorEastAsia" w:cstheme="minorHAnsi"/>
          <w:szCs w:val="21"/>
          <w:highlight w:val="none"/>
          <w:lang w:val="en-US" w:eastAsia="zh-Hans"/>
        </w:rPr>
      </w:pPr>
    </w:p>
    <w:p>
      <w:pPr>
        <w:pStyle w:val="17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  <w:lang w:val="en-US" w:eastAsia="zh-CN"/>
        </w:rPr>
        <w:t>一、</w:t>
      </w: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项目综述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本项目是由被誉为“公立常春藤”的美国顶级公立名校加州大学欧文分校(UCI)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Hans"/>
        </w:rPr>
        <w:t>专为研究生开设的学期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在线访学项目，让学生足不出国即可体验到UCI的优质教育资源。</w:t>
      </w:r>
      <w:r>
        <w:rPr>
          <w:rFonts w:hint="default" w:asciiTheme="minorHAnsi" w:hAnsiTheme="minorHAnsi" w:eastAsiaTheme="majorEastAsia" w:cstheme="minorHAnsi"/>
          <w:kern w:val="0"/>
          <w:szCs w:val="21"/>
          <w:lang w:eastAsia="zh-CN"/>
        </w:rPr>
        <w:t>本项目由经验丰富的英语教师授课，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帮助</w:t>
      </w:r>
      <w:r>
        <w:rPr>
          <w:rFonts w:hint="default" w:asciiTheme="minorHAnsi" w:hAnsiTheme="minorHAnsi" w:eastAsiaTheme="majorEastAsia" w:cstheme="minorHAnsi"/>
          <w:kern w:val="0"/>
          <w:szCs w:val="21"/>
          <w:lang w:eastAsia="zh-CN"/>
        </w:rPr>
        <w:t>学生提升英语教学专业技能，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同时通过全英课堂提升学生的综合英语能力。</w:t>
      </w:r>
      <w:r>
        <w:rPr>
          <w:rFonts w:hint="default" w:asciiTheme="minorHAnsi" w:hAnsiTheme="minorHAnsi" w:eastAsiaTheme="majorEastAsia" w:cstheme="minorHAnsi"/>
          <w:kern w:val="0"/>
          <w:szCs w:val="21"/>
          <w:lang w:eastAsia="zh-CN"/>
        </w:rPr>
        <w:t>授课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老师通过 ZOOM 平台与学生实时在线互动，使学生能体验到与线下面授课程同样</w:t>
      </w:r>
      <w:r>
        <w:rPr>
          <w:rFonts w:hint="default" w:asciiTheme="minorHAnsi" w:hAnsiTheme="minorHAnsi" w:eastAsiaTheme="majorEastAsia" w:cstheme="minorHAnsi"/>
          <w:kern w:val="0"/>
          <w:szCs w:val="21"/>
          <w:lang w:eastAsia="zh-CN"/>
        </w:rPr>
        <w:t>丰富的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课堂知识</w:t>
      </w:r>
      <w:r>
        <w:rPr>
          <w:rFonts w:hint="default" w:asciiTheme="minorHAnsi" w:hAnsiTheme="minorHAnsi" w:eastAsiaTheme="majorEastAsia" w:cstheme="minorHAnsi"/>
          <w:kern w:val="0"/>
          <w:szCs w:val="21"/>
          <w:lang w:eastAsia="zh-CN"/>
        </w:rPr>
        <w:t>与活动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。</w:t>
      </w:r>
    </w:p>
    <w:p>
      <w:pPr>
        <w:widowControl/>
        <w:spacing w:line="360" w:lineRule="auto"/>
        <w:jc w:val="left"/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74930</wp:posOffset>
            </wp:positionV>
            <wp:extent cx="5263515" cy="2150745"/>
            <wp:effectExtent l="0" t="0" r="6985" b="8255"/>
            <wp:wrapSquare wrapText="bothSides"/>
            <wp:docPr id="1" name="图片 1" descr="C:\Users\20190311\Desktop\3Irvine-z.jpg3Irvine-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20190311\Desktop\3Irvine-z.jpg3Irvine-z"/>
                    <pic:cNvPicPr>
                      <a:picLocks noChangeAspect="1"/>
                    </pic:cNvPicPr>
                  </pic:nvPicPr>
                  <pic:blipFill>
                    <a:blip r:embed="rId5"/>
                    <a:srcRect t="1527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二、项目特色优势</w:t>
      </w:r>
    </w:p>
    <w:p>
      <w:pPr>
        <w:pStyle w:val="17"/>
        <w:widowControl/>
        <w:numPr>
          <w:ilvl w:val="0"/>
          <w:numId w:val="1"/>
        </w:numPr>
        <w:spacing w:line="360" w:lineRule="auto"/>
        <w:ind w:firstLineChars="0"/>
        <w:jc w:val="both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【足不出户体验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  <w:lang w:val="en-US" w:eastAsia="zh-CN"/>
        </w:rPr>
        <w:t>顶级名校教育资源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】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在线课程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由全球一流大学的教授亲自授课，为国际学生提供优质的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在线</w:t>
      </w:r>
      <w:r>
        <w:rPr>
          <w:rFonts w:hint="default" w:asciiTheme="minorHAnsi" w:hAnsiTheme="minorHAnsi" w:eastAsiaTheme="majorEastAsia" w:cstheme="minorHAnsi"/>
          <w:kern w:val="0"/>
          <w:szCs w:val="21"/>
          <w:lang w:eastAsia="zh-CN"/>
        </w:rPr>
        <w:t>英语教学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课程，让学生足不出国即可体验到优秀的教学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资源</w:t>
      </w:r>
      <w:r>
        <w:rPr>
          <w:rFonts w:hint="eastAsia" w:asciiTheme="minorHAnsi" w:hAnsiTheme="minorHAnsi" w:eastAsiaTheme="majorEastAsia" w:cstheme="minorHAnsi"/>
          <w:kern w:val="0"/>
          <w:szCs w:val="21"/>
          <w:lang w:eastAsia="zh-CN"/>
        </w:rPr>
        <w:t>。</w:t>
      </w:r>
    </w:p>
    <w:p>
      <w:pPr>
        <w:pStyle w:val="17"/>
        <w:widowControl/>
        <w:numPr>
          <w:ilvl w:val="0"/>
          <w:numId w:val="1"/>
        </w:numPr>
        <w:spacing w:line="360" w:lineRule="auto"/>
        <w:ind w:firstLineChars="0"/>
        <w:jc w:val="both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【实时真人授课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  <w:lang w:eastAsia="zh-CN"/>
        </w:rPr>
        <w:t>】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课程通过 ZOOM 平台实时授课，同时结合Canvas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Hans"/>
        </w:rPr>
        <w:t>在线学习平台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，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使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学生能体验到与线下面授课程同样的课堂知识深度；</w:t>
      </w:r>
    </w:p>
    <w:p>
      <w:pPr>
        <w:pStyle w:val="17"/>
        <w:widowControl/>
        <w:numPr>
          <w:ilvl w:val="0"/>
          <w:numId w:val="1"/>
        </w:numPr>
        <w:spacing w:line="360" w:lineRule="auto"/>
        <w:ind w:firstLineChars="0"/>
        <w:jc w:val="both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【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  <w:lang w:val="en-US" w:eastAsia="zh-CN"/>
        </w:rPr>
        <w:t>全英课堂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】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通过全英课堂交流，不仅可以锻炼英语听说读写全方面能力，还能参与</w:t>
      </w:r>
      <w:r>
        <w:rPr>
          <w:rFonts w:hint="default" w:asciiTheme="minorHAnsi" w:hAnsiTheme="minorHAnsi" w:eastAsiaTheme="majorEastAsia" w:cstheme="minorHAnsi"/>
          <w:kern w:val="0"/>
          <w:szCs w:val="21"/>
        </w:rPr>
        <w:t>导师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的实时课堂互动以及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Hans"/>
        </w:rPr>
        <w:t>学术论文写作指导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，课后也能复习查阅课程资料；</w:t>
      </w:r>
    </w:p>
    <w:p>
      <w:pPr>
        <w:pStyle w:val="17"/>
        <w:widowControl/>
        <w:numPr>
          <w:ilvl w:val="0"/>
          <w:numId w:val="1"/>
        </w:numPr>
        <w:spacing w:line="360" w:lineRule="auto"/>
        <w:ind w:firstLineChars="0"/>
        <w:jc w:val="both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【名校</w:t>
      </w:r>
      <w:r>
        <w:rPr>
          <w:rFonts w:hint="default" w:asciiTheme="minorHAnsi" w:hAnsiTheme="minorHAnsi" w:eastAsiaTheme="majorEastAsia" w:cstheme="minorHAnsi"/>
          <w:b/>
          <w:bCs/>
          <w:kern w:val="0"/>
          <w:szCs w:val="21"/>
        </w:rPr>
        <w:t>证书/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  <w:lang w:val="en-US" w:eastAsia="zh-Hans"/>
        </w:rPr>
        <w:t>成绩单</w:t>
      </w:r>
      <w:r>
        <w:rPr>
          <w:rFonts w:hint="default" w:asciiTheme="minorHAnsi" w:hAnsiTheme="minorHAnsi" w:eastAsiaTheme="majorEastAsia" w:cstheme="minorHAnsi"/>
          <w:b/>
          <w:bCs/>
          <w:kern w:val="0"/>
          <w:szCs w:val="21"/>
          <w:lang w:eastAsia="zh-Hans"/>
        </w:rPr>
        <w:t>/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  <w:lang w:val="en-US" w:eastAsia="zh-Hans"/>
        </w:rPr>
        <w:t>学分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】</w:t>
      </w:r>
      <w:r>
        <w:rPr>
          <w:rFonts w:hint="default" w:asciiTheme="minorHAnsi" w:hAnsiTheme="minorHAnsi" w:eastAsiaTheme="majorEastAsia" w:cstheme="minorHAnsi"/>
          <w:kern w:val="0"/>
          <w:szCs w:val="21"/>
          <w:lang w:eastAsia="zh-CN"/>
        </w:rPr>
        <w:t>顺利完成项目后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可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获得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加州大学欧文分校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开具的</w:t>
      </w:r>
      <w:r>
        <w:rPr>
          <w:rFonts w:hint="default" w:asciiTheme="minorHAnsi" w:hAnsiTheme="minorHAnsi" w:eastAsiaTheme="majorEastAsia" w:cstheme="minorHAnsi"/>
          <w:kern w:val="0"/>
          <w:szCs w:val="21"/>
        </w:rPr>
        <w:t>项目证书、成绩单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Hans"/>
        </w:rPr>
        <w:t>以及</w:t>
      </w:r>
      <w:r>
        <w:rPr>
          <w:rFonts w:hint="default" w:asciiTheme="minorHAnsi" w:hAnsiTheme="minorHAnsi" w:eastAsiaTheme="majorEastAsia" w:cstheme="minorHAnsi"/>
          <w:kern w:val="0"/>
          <w:szCs w:val="21"/>
          <w:lang w:eastAsia="zh-Hans"/>
        </w:rPr>
        <w:t>3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Hans"/>
        </w:rPr>
        <w:t>个学分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，为个人简历添砖加瓦</w:t>
      </w:r>
      <w:r>
        <w:rPr>
          <w:rFonts w:hint="default" w:asciiTheme="minorHAnsi" w:hAnsiTheme="minorHAnsi" w:eastAsiaTheme="majorEastAsia" w:cstheme="minorHAnsi"/>
          <w:kern w:val="0"/>
          <w:szCs w:val="21"/>
        </w:rPr>
        <w:t>。</w:t>
      </w:r>
    </w:p>
    <w:p>
      <w:pPr>
        <w:pStyle w:val="17"/>
        <w:widowControl/>
        <w:spacing w:line="360" w:lineRule="auto"/>
        <w:ind w:left="840" w:firstLine="0"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三、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  <w:lang w:eastAsia="zh-CN"/>
        </w:rPr>
        <w:t>加州大学欧文分校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简介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创建于1965年，隶属于加利福尼亚大学系统，是世界著名的公立研究型大学，美国大学协会、环太平洋大学联盟、国际公立大学论坛成员，被誉为“公立常春藤”。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2</w:t>
      </w:r>
      <w:r>
        <w:rPr>
          <w:rFonts w:hint="eastAsia" w:asciiTheme="minorHAnsi" w:hAnsiTheme="minorHAnsi" w:eastAsiaTheme="majorEastAsia" w:cstheme="minorHAnsi"/>
          <w:szCs w:val="21"/>
        </w:rPr>
        <w:t>02</w:t>
      </w:r>
      <w:r>
        <w:rPr>
          <w:rFonts w:hint="default" w:asciiTheme="minorHAnsi" w:hAnsiTheme="minorHAnsi" w:eastAsiaTheme="majorEastAsia" w:cstheme="minorHAnsi"/>
          <w:szCs w:val="21"/>
        </w:rPr>
        <w:t>1</w:t>
      </w:r>
      <w:r>
        <w:rPr>
          <w:rFonts w:hint="eastAsia" w:asciiTheme="minorHAnsi" w:hAnsiTheme="minorHAnsi" w:eastAsiaTheme="majorEastAsia" w:cstheme="minorHAnsi"/>
          <w:szCs w:val="21"/>
        </w:rPr>
        <w:t>软科世界大学学术排名第</w:t>
      </w:r>
      <w:r>
        <w:rPr>
          <w:rFonts w:hint="default" w:asciiTheme="minorHAnsi" w:hAnsiTheme="minorHAnsi" w:eastAsiaTheme="majorEastAsia" w:cstheme="minorHAnsi"/>
          <w:szCs w:val="21"/>
        </w:rPr>
        <w:t>70</w:t>
      </w:r>
      <w:r>
        <w:rPr>
          <w:rFonts w:hint="eastAsia" w:asciiTheme="minorHAnsi" w:hAnsiTheme="minorHAnsi" w:eastAsiaTheme="majorEastAsia" w:cstheme="minorHAnsi"/>
          <w:szCs w:val="21"/>
        </w:rPr>
        <w:t>位，202</w:t>
      </w:r>
      <w:r>
        <w:rPr>
          <w:rFonts w:hint="default" w:asciiTheme="minorHAnsi" w:hAnsiTheme="minorHAnsi" w:eastAsiaTheme="majorEastAsia" w:cstheme="minorHAnsi"/>
          <w:szCs w:val="21"/>
        </w:rPr>
        <w:t>2《美国新闻与世界报道》</w:t>
      </w:r>
      <w:r>
        <w:rPr>
          <w:rFonts w:hint="eastAsia" w:asciiTheme="minorHAnsi" w:hAnsiTheme="minorHAnsi" w:eastAsiaTheme="majorEastAsia" w:cstheme="minorHAnsi"/>
          <w:szCs w:val="21"/>
        </w:rPr>
        <w:t>世界大学排名第</w:t>
      </w:r>
      <w:r>
        <w:rPr>
          <w:rFonts w:hint="default" w:asciiTheme="minorHAnsi" w:hAnsiTheme="minorHAnsi" w:eastAsiaTheme="majorEastAsia" w:cstheme="minorHAnsi"/>
          <w:szCs w:val="21"/>
        </w:rPr>
        <w:t>86</w:t>
      </w:r>
      <w:r>
        <w:rPr>
          <w:rFonts w:hint="eastAsia" w:asciiTheme="minorHAnsi" w:hAnsiTheme="minorHAnsi" w:eastAsiaTheme="majorEastAsia" w:cstheme="minorHAnsi"/>
          <w:szCs w:val="21"/>
        </w:rPr>
        <w:t>位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。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UCI的犯罪学排名全美第1，物理学研究排名全美第8，生命科学研究排名第12，环境科学、化学研究均排名第15，数学、计算机科学研究均排名第20，材料科学研究排名第25，电气和电子工程研究排名第35</w:t>
      </w:r>
      <w:r>
        <w:rPr>
          <w:rFonts w:hint="default" w:asciiTheme="minorHAnsi" w:hAnsiTheme="minorHAnsi" w:eastAsiaTheme="majorEastAsia" w:cstheme="minorHAnsi"/>
          <w:szCs w:val="21"/>
          <w:lang w:eastAsia="zh-CN"/>
        </w:rPr>
        <w:t>。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加州大学</w:t>
      </w:r>
      <w:r>
        <w:rPr>
          <w:rFonts w:hint="default" w:asciiTheme="minorHAnsi" w:hAnsiTheme="minorHAnsi" w:eastAsiaTheme="majorEastAsia" w:cstheme="minorHAnsi"/>
          <w:szCs w:val="21"/>
        </w:rPr>
        <w:t>欧文</w:t>
      </w:r>
      <w:r>
        <w:rPr>
          <w:rFonts w:hint="eastAsia" w:asciiTheme="minorHAnsi" w:hAnsiTheme="minorHAnsi" w:eastAsiaTheme="majorEastAsia" w:cstheme="minorHAnsi"/>
          <w:szCs w:val="21"/>
        </w:rPr>
        <w:t>分校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建校以来</w:t>
      </w:r>
      <w:r>
        <w:rPr>
          <w:rFonts w:hint="eastAsia" w:asciiTheme="minorHAnsi" w:hAnsiTheme="minorHAnsi" w:eastAsiaTheme="majorEastAsia" w:cstheme="minorHAnsi"/>
          <w:szCs w:val="21"/>
        </w:rPr>
        <w:t>已培养出7位诺贝尔奖得主、7位普利策奖得主，成为美国重要的研究型高等学府。</w:t>
      </w:r>
    </w:p>
    <w:p>
      <w:pPr>
        <w:spacing w:line="360" w:lineRule="auto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</w:rPr>
        <w:t>四、</w:t>
      </w:r>
      <w:r>
        <w:rPr>
          <w:rFonts w:asciiTheme="minorHAnsi" w:hAnsiTheme="minorHAnsi" w:eastAsiaTheme="majorEastAsia" w:cstheme="minorHAnsi"/>
          <w:b/>
          <w:szCs w:val="21"/>
        </w:rPr>
        <w:t>访学</w:t>
      </w:r>
      <w:r>
        <w:rPr>
          <w:rFonts w:hint="eastAsia" w:asciiTheme="minorHAnsi" w:hAnsiTheme="minorHAnsi" w:eastAsiaTheme="majorEastAsia" w:cstheme="minorHAnsi"/>
          <w:b/>
          <w:szCs w:val="21"/>
        </w:rPr>
        <w:t>项目介绍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课程日期</w:t>
      </w:r>
      <w:r>
        <w:rPr>
          <w:rFonts w:cs="Calibri" w:asciiTheme="minorHAnsi" w:hAnsiTheme="minorHAnsi"/>
          <w:szCs w:val="21"/>
        </w:rPr>
        <w:t>】</w:t>
      </w:r>
    </w:p>
    <w:p>
      <w:pPr>
        <w:spacing w:line="360" w:lineRule="auto"/>
        <w:rPr>
          <w:rFonts w:hint="eastAsia" w:cs="Calibri" w:asciiTheme="minorHAnsi" w:hAnsiTheme="minorHAnsi"/>
          <w:szCs w:val="21"/>
          <w:lang w:val="en-US" w:eastAsia="zh-Hans"/>
        </w:rPr>
      </w:pPr>
      <w:r>
        <w:rPr>
          <w:rFonts w:cs="Calibri" w:asciiTheme="minorHAnsi" w:hAnsiTheme="minorHAnsi"/>
          <w:szCs w:val="21"/>
        </w:rPr>
        <w:t>2022</w:t>
      </w:r>
      <w:r>
        <w:rPr>
          <w:rFonts w:hint="eastAsia" w:cs="Calibri" w:asciiTheme="minorHAnsi" w:hAnsiTheme="minorHAnsi"/>
          <w:szCs w:val="21"/>
          <w:lang w:val="en-US" w:eastAsia="zh-Hans"/>
        </w:rPr>
        <w:t>年</w:t>
      </w:r>
      <w:r>
        <w:rPr>
          <w:rFonts w:cs="Calibri" w:asciiTheme="minorHAnsi" w:hAnsiTheme="minorHAnsi"/>
          <w:szCs w:val="21"/>
        </w:rPr>
        <w:t>6</w:t>
      </w:r>
      <w:r>
        <w:rPr>
          <w:rFonts w:hint="eastAsia" w:cs="Calibri" w:asciiTheme="minorHAnsi" w:hAnsiTheme="minorHAnsi"/>
          <w:szCs w:val="21"/>
          <w:lang w:val="en-US" w:eastAsia="zh-Hans"/>
        </w:rPr>
        <w:t>月</w:t>
      </w:r>
      <w:r>
        <w:rPr>
          <w:rFonts w:hint="default" w:cs="Calibri" w:asciiTheme="minorHAnsi" w:hAnsiTheme="minorHAnsi"/>
          <w:szCs w:val="21"/>
          <w:lang w:eastAsia="zh-Hans"/>
        </w:rPr>
        <w:t>27</w:t>
      </w:r>
      <w:r>
        <w:rPr>
          <w:rFonts w:hint="eastAsia" w:cs="Calibri" w:asciiTheme="minorHAnsi" w:hAnsiTheme="minorHAnsi"/>
          <w:szCs w:val="21"/>
          <w:lang w:val="en-US" w:eastAsia="zh-Hans"/>
        </w:rPr>
        <w:t>日</w:t>
      </w:r>
      <w:r>
        <w:rPr>
          <w:rFonts w:hint="default" w:cs="Calibri" w:asciiTheme="minorHAnsi" w:hAnsiTheme="minorHAnsi"/>
          <w:szCs w:val="21"/>
          <w:lang w:eastAsia="zh-Hans"/>
        </w:rPr>
        <w:t>-2022</w:t>
      </w:r>
      <w:r>
        <w:rPr>
          <w:rFonts w:hint="eastAsia" w:cs="Calibri" w:asciiTheme="minorHAnsi" w:hAnsiTheme="minorHAnsi"/>
          <w:szCs w:val="21"/>
          <w:lang w:val="en-US" w:eastAsia="zh-Hans"/>
        </w:rPr>
        <w:t>年</w:t>
      </w:r>
      <w:r>
        <w:rPr>
          <w:rFonts w:hint="default" w:cs="Calibri" w:asciiTheme="minorHAnsi" w:hAnsiTheme="minorHAnsi"/>
          <w:szCs w:val="21"/>
          <w:lang w:eastAsia="zh-Hans"/>
        </w:rPr>
        <w:t>8</w:t>
      </w:r>
      <w:r>
        <w:rPr>
          <w:rFonts w:hint="eastAsia" w:cs="Calibri" w:asciiTheme="minorHAnsi" w:hAnsiTheme="minorHAnsi"/>
          <w:szCs w:val="21"/>
          <w:lang w:val="en-US" w:eastAsia="zh-Hans"/>
        </w:rPr>
        <w:t>月</w:t>
      </w:r>
      <w:r>
        <w:rPr>
          <w:rFonts w:hint="default" w:cs="Calibri" w:asciiTheme="minorHAnsi" w:hAnsiTheme="minorHAnsi"/>
          <w:szCs w:val="21"/>
          <w:lang w:eastAsia="zh-Hans"/>
        </w:rPr>
        <w:t>6</w:t>
      </w:r>
      <w:r>
        <w:rPr>
          <w:rFonts w:hint="eastAsia" w:cs="Calibri" w:asciiTheme="minorHAnsi" w:hAnsiTheme="minorHAnsi"/>
          <w:szCs w:val="21"/>
          <w:lang w:val="en-US" w:eastAsia="zh-Hans"/>
        </w:rPr>
        <w:t>日</w:t>
      </w:r>
      <w:r>
        <w:rPr>
          <w:rFonts w:hint="default" w:cs="Calibri" w:asciiTheme="minorHAnsi" w:hAnsiTheme="minorHAnsi"/>
          <w:szCs w:val="21"/>
          <w:lang w:eastAsia="zh-Hans"/>
        </w:rPr>
        <w:t>（6</w:t>
      </w:r>
      <w:r>
        <w:rPr>
          <w:rFonts w:hint="eastAsia" w:cs="Calibri" w:asciiTheme="minorHAnsi" w:hAnsiTheme="minorHAnsi"/>
          <w:szCs w:val="21"/>
          <w:lang w:val="en-US" w:eastAsia="zh-Hans"/>
        </w:rPr>
        <w:t>周</w:t>
      </w:r>
      <w:r>
        <w:rPr>
          <w:rFonts w:hint="default" w:cs="Calibri" w:asciiTheme="minorHAnsi" w:hAnsiTheme="minorHAnsi"/>
          <w:szCs w:val="21"/>
          <w:lang w:eastAsia="zh-Hans"/>
        </w:rPr>
        <w:t>），</w:t>
      </w:r>
      <w:r>
        <w:rPr>
          <w:rFonts w:hint="eastAsia" w:cs="Calibri" w:asciiTheme="minorHAnsi" w:hAnsiTheme="minorHAnsi"/>
          <w:szCs w:val="21"/>
          <w:lang w:val="en-US" w:eastAsia="zh-Hans"/>
        </w:rPr>
        <w:t>共</w:t>
      </w:r>
      <w:r>
        <w:rPr>
          <w:rFonts w:hint="default" w:cs="Calibri" w:asciiTheme="minorHAnsi" w:hAnsiTheme="minorHAnsi"/>
          <w:szCs w:val="21"/>
          <w:lang w:eastAsia="zh-Hans"/>
        </w:rPr>
        <w:t>36</w:t>
      </w:r>
      <w:r>
        <w:rPr>
          <w:rFonts w:hint="eastAsia" w:cs="Calibri" w:asciiTheme="minorHAnsi" w:hAnsiTheme="minorHAnsi"/>
          <w:szCs w:val="21"/>
          <w:lang w:val="en-US" w:eastAsia="zh-Hans"/>
        </w:rPr>
        <w:t>小时</w:t>
      </w:r>
    </w:p>
    <w:p>
      <w:pPr>
        <w:spacing w:line="360" w:lineRule="auto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课程内容</w:t>
      </w:r>
      <w:r>
        <w:rPr>
          <w:rFonts w:cs="Calibri" w:asciiTheme="minorHAnsi" w:hAnsiTheme="minorHAnsi"/>
          <w:szCs w:val="21"/>
        </w:rPr>
        <w:t>】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本课程将为学生提供关键的学术口语和写作技巧，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  <w:t>使学生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成功应对大学学习的需求。课程通过引导式教学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  <w:t>帮助学生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练习听力和口语技巧，并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  <w:t>能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将他们的知识应用到学术环境中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  <w:t>的论点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和演讲中。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  <w:t>课程还帮助学生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提高写作技巧，并学习如何保持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  <w:t>恰当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的语气和风格，以礼貌、专业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  <w:t>并符合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学术惯例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  <w:t>地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进行写作。学生将学习有效的自我编辑策略，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  <w:t>具备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撰写有效的研究生水平论文的能力。</w:t>
      </w:r>
    </w:p>
    <w:p>
      <w:pPr>
        <w:spacing w:line="360" w:lineRule="auto"/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  <w:t>课程学习目标</w:t>
      </w:r>
      <w:r>
        <w:rPr>
          <w:rFonts w:hint="default" w:ascii="宋体" w:hAnsi="宋体" w:eastAsia="宋体" w:cs="宋体"/>
          <w:kern w:val="2"/>
          <w:sz w:val="21"/>
          <w:szCs w:val="21"/>
          <w:lang w:eastAsia="zh-Hans" w:bidi="ar"/>
        </w:rPr>
        <w:t>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  <w:t>• 设计有效的调查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  <w:t>• 调查结果演讲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  <w:t>• 建立有说服力的论点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  <w:t>• 反驳论点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  <w:t>• 将想法组织成一篇包含引言、正文和结论的学术论文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  <w:t>• 解释来自外部资料来源的想法，并通过适当的引用将它们融入到他们的写作中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  <w:t>• 分析段落并撰写规范的6-8句摘要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  <w:t>• 概述并撰写5段摘要/应对文章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  <w:t>• 概述并撰写一篇5段的议论文</w:t>
      </w:r>
    </w:p>
    <w:p>
      <w:pPr>
        <w:spacing w:line="360" w:lineRule="auto"/>
        <w:rPr>
          <w:rFonts w:hint="default" w:ascii="宋体" w:hAnsi="宋体" w:eastAsia="宋体" w:cs="宋体"/>
          <w:kern w:val="2"/>
          <w:sz w:val="21"/>
          <w:szCs w:val="21"/>
          <w:lang w:eastAsia="zh-Hans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  <w:t>通过学习本课程</w:t>
      </w:r>
      <w:r>
        <w:rPr>
          <w:rFonts w:hint="default" w:ascii="宋体" w:hAnsi="宋体" w:eastAsia="宋体" w:cs="宋体"/>
          <w:kern w:val="2"/>
          <w:sz w:val="21"/>
          <w:szCs w:val="21"/>
          <w:lang w:eastAsia="zh-Hans" w:bidi="ar"/>
        </w:rPr>
        <w:t>，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  <w:t>学生将能够</w:t>
      </w:r>
      <w:r>
        <w:rPr>
          <w:rFonts w:hint="default" w:ascii="宋体" w:hAnsi="宋体" w:eastAsia="宋体" w:cs="宋体"/>
          <w:kern w:val="2"/>
          <w:sz w:val="21"/>
          <w:szCs w:val="21"/>
          <w:lang w:eastAsia="zh-Hans" w:bidi="ar"/>
        </w:rPr>
        <w:t>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  <w:t>• 从高阶听力段落中听写下事实和统计数据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  <w:t>• 报告调查结果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  <w:t>• 使用有说服力的技巧来建立论点和进行反驳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  <w:t>• 提供轶事来解释核心价值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  <w:t>• 在文章中引用、解释和总结来自具有正确APA风格的引文来源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  <w:t>• 清楚地表达想法以参与书面讨论、撰写非正式评论、专业电子邮件和学术论文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  <w:t>• 使用恰当的组织结构和修辞手法来撰写论文：总结/Reaction Essays和议论文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"/>
        </w:rPr>
        <w:t>• 正确进行预写和草稿，并对语法和错误进行自我纠正</w:t>
      </w:r>
    </w:p>
    <w:p>
      <w:pPr>
        <w:pStyle w:val="18"/>
        <w:numPr>
          <w:ilvl w:val="0"/>
          <w:numId w:val="0"/>
        </w:numPr>
        <w:ind w:leftChars="0"/>
        <w:rPr>
          <w:rFonts w:ascii="Times New Roman" w:hAnsi="Times New Roman" w:eastAsia="文鼎CS仿宋体" w:cs="Times New Roman"/>
          <w:b/>
          <w:bCs/>
          <w:iCs/>
          <w:lang w:eastAsia="zh-CN"/>
        </w:rPr>
      </w:pPr>
      <w:r>
        <w:rPr>
          <w:rFonts w:ascii="Times New Roman" w:hAnsi="Times New Roman" w:eastAsia="文鼎CS仿宋体" w:cs="Times New Roman"/>
          <w:b/>
          <w:bCs/>
          <w:iCs/>
          <w:lang w:eastAsia="zh-CN"/>
        </w:rPr>
        <w:t>【</w:t>
      </w:r>
      <w:r>
        <w:rPr>
          <w:rFonts w:hint="eastAsia" w:ascii="Times New Roman" w:hAnsi="Times New Roman" w:eastAsia="文鼎CS仿宋体" w:cs="Times New Roman"/>
          <w:b/>
          <w:bCs/>
          <w:iCs/>
          <w:lang w:val="en-US" w:eastAsia="zh-Hans"/>
        </w:rPr>
        <w:t>课程安排</w:t>
      </w:r>
      <w:r>
        <w:rPr>
          <w:rFonts w:ascii="Times New Roman" w:hAnsi="Times New Roman" w:eastAsia="文鼎CS仿宋体" w:cs="Times New Roman"/>
          <w:b/>
          <w:bCs/>
          <w:iCs/>
          <w:lang w:eastAsia="zh-CN"/>
        </w:rPr>
        <w:t>】</w:t>
      </w:r>
    </w:p>
    <w:tbl>
      <w:tblPr>
        <w:tblStyle w:val="13"/>
        <w:tblW w:w="6673" w:type="dxa"/>
        <w:tblInd w:w="7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4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96" w:type="dxa"/>
            <w:shd w:val="clear" w:color="auto" w:fill="D7D7D7" w:themeFill="background1" w:themeFillShade="D8"/>
          </w:tcPr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4377" w:type="dxa"/>
            <w:shd w:val="clear" w:color="auto" w:fill="D7D7D7" w:themeFill="background1" w:themeFillShade="D8"/>
          </w:tcPr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val="en-US" w:eastAsia="zh-Hans"/>
              </w:rPr>
              <w:t>课程主题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96" w:type="dxa"/>
          </w:tcPr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val="en-US" w:eastAsia="zh-Hans"/>
              </w:rPr>
              <w:t>第一周</w:t>
            </w:r>
          </w:p>
        </w:tc>
        <w:tc>
          <w:tcPr>
            <w:tcW w:w="4377" w:type="dxa"/>
          </w:tcPr>
          <w:p>
            <w:pPr>
              <w:spacing w:line="360" w:lineRule="auto"/>
              <w:rPr>
                <w:rFonts w:hint="default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eastAsia="zh-Hans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val="en-US" w:eastAsia="zh-Hans"/>
              </w:rPr>
              <w:t>提问与调查</w:t>
            </w:r>
            <w:r>
              <w:rPr>
                <w:rFonts w:hint="default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eastAsia="zh-Hans"/>
              </w:rPr>
              <w:t>：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val="en-US" w:eastAsia="zh-Hans"/>
              </w:rPr>
              <w:t>• 听一段关于提问的TED演讲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val="en-US" w:eastAsia="zh-Hans"/>
              </w:rPr>
              <w:t>• 设计有效的调查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val="en-US" w:eastAsia="zh-Hans"/>
              </w:rPr>
              <w:t>• 练习韵母和辅音簇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96" w:type="dxa"/>
          </w:tcPr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val="en-US" w:eastAsia="zh-Hans"/>
              </w:rPr>
            </w:pPr>
          </w:p>
        </w:tc>
        <w:tc>
          <w:tcPr>
            <w:tcW w:w="4377" w:type="dxa"/>
          </w:tcPr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val="en-US" w:eastAsia="zh-Hans"/>
              </w:rPr>
              <w:t>批判性聆听</w:t>
            </w:r>
            <w:r>
              <w:rPr>
                <w:rFonts w:hint="default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eastAsia="zh-Hans"/>
              </w:rPr>
              <w:t>：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听</w:t>
            </w: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val="en-US" w:eastAsia="zh-Hans"/>
              </w:rPr>
              <w:t>一段</w:t>
            </w: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市政厅会议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练习如何阅读百分比和分数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区分给出一般结果和具体结果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了解不同的辅音变体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96" w:type="dxa"/>
          </w:tcPr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val="en-US" w:eastAsia="zh-Hans"/>
              </w:rPr>
              <w:t>第二周</w:t>
            </w:r>
          </w:p>
        </w:tc>
        <w:tc>
          <w:tcPr>
            <w:tcW w:w="4377" w:type="dxa"/>
          </w:tcPr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eastAsia="zh-CN"/>
              </w:rPr>
              <w:t>提出强有力的论点</w:t>
            </w:r>
            <w:r>
              <w:rPr>
                <w:rFonts w:hint="default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听一</w:t>
            </w: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val="en-US" w:eastAsia="zh-Hans"/>
              </w:rPr>
              <w:t>段</w:t>
            </w: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辩论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学习和</w:t>
            </w: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val="en-US" w:eastAsia="zh-Hans"/>
              </w:rPr>
              <w:t>识别</w:t>
            </w: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说服技巧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练习使用有说服力的技巧来建立论点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区分强论证与弱论证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练习将单词连在一起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96" w:type="dxa"/>
          </w:tcPr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4377" w:type="dxa"/>
          </w:tcPr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eastAsia="zh-CN"/>
              </w:rPr>
              <w:t>有效的反驳</w:t>
            </w:r>
            <w:r>
              <w:rPr>
                <w:rFonts w:hint="default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聆听辩论的反驳阶段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找出论证中的缺陷和弱点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建立对论点的反驳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常用链接表达式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96" w:type="dxa"/>
          </w:tcPr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val="en-US" w:eastAsia="zh-Hans"/>
              </w:rPr>
              <w:t>第三周</w:t>
            </w:r>
          </w:p>
        </w:tc>
        <w:tc>
          <w:tcPr>
            <w:tcW w:w="4377" w:type="dxa"/>
          </w:tcPr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eastAsia="zh-CN"/>
              </w:rPr>
              <w:t>轶事</w:t>
            </w:r>
            <w:r>
              <w:rPr>
                <w:rFonts w:hint="default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听</w:t>
            </w: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val="en-US" w:eastAsia="zh-Hans"/>
              </w:rPr>
              <w:t>一场</w:t>
            </w: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TED演讲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演讲中</w:t>
            </w: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val="en-US" w:eastAsia="zh-Hans"/>
              </w:rPr>
              <w:t>使用</w:t>
            </w: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的轶事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口语评估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96" w:type="dxa"/>
          </w:tcPr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4377" w:type="dxa"/>
          </w:tcPr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val="en-US" w:eastAsia="zh-Hans"/>
              </w:rPr>
              <w:t>口语项目</w:t>
            </w:r>
            <w:r>
              <w:rPr>
                <w:rFonts w:hint="default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eastAsia="zh-Hans"/>
              </w:rPr>
              <w:t>：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 xml:space="preserve">• </w:t>
            </w: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val="en-US" w:eastAsia="zh-Hans"/>
              </w:rPr>
              <w:t>学生小组演讲展示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96" w:type="dxa"/>
          </w:tcPr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val="en-US" w:eastAsia="zh-Hans"/>
              </w:rPr>
              <w:t>第四周</w:t>
            </w:r>
          </w:p>
        </w:tc>
        <w:tc>
          <w:tcPr>
            <w:tcW w:w="4377" w:type="dxa"/>
          </w:tcPr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val="en-US" w:eastAsia="zh-Hans"/>
              </w:rPr>
              <w:t>写作过程</w:t>
            </w:r>
            <w:r>
              <w:rPr>
                <w:rFonts w:hint="default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eastAsia="zh-Hans"/>
              </w:rPr>
              <w:t>：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上下文阅读课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写作过程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论文的结构——介绍和正文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论文的结构——结论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96" w:type="dxa"/>
          </w:tcPr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4377" w:type="dxa"/>
          </w:tcPr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eastAsia="zh-CN"/>
              </w:rPr>
              <w:t>对提示做出反应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上下文阅读课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减少副词从句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摘要/Reaction Essay简介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概述总结/Reaction Essays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96" w:type="dxa"/>
          </w:tcPr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val="en-US" w:eastAsia="zh-Hans"/>
              </w:rPr>
              <w:t>第五周</w:t>
            </w:r>
          </w:p>
        </w:tc>
        <w:tc>
          <w:tcPr>
            <w:tcW w:w="437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eastAsia="zh-CN"/>
              </w:rPr>
              <w:t>写一篇Reaction Essays</w:t>
            </w:r>
            <w:r>
              <w:rPr>
                <w:rFonts w:hint="default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上下文阅读课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条件，第</w:t>
            </w: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val="en-US" w:eastAsia="zh-Hans"/>
              </w:rPr>
              <w:t>一节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撰写总结/Reaction Essays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检查文本引用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96" w:type="dxa"/>
          </w:tcPr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val="en-US" w:eastAsia="zh-Hans"/>
              </w:rPr>
            </w:pPr>
          </w:p>
        </w:tc>
        <w:tc>
          <w:tcPr>
            <w:tcW w:w="4377" w:type="dxa"/>
          </w:tcPr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eastAsia="zh-CN"/>
              </w:rPr>
              <w:t>有说服力的写作</w:t>
            </w:r>
            <w:r>
              <w:rPr>
                <w:rFonts w:hint="default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上下文阅读课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条件，第</w:t>
            </w: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val="en-US" w:eastAsia="zh-Hans"/>
              </w:rPr>
              <w:t>二节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议论文导论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议论文</w:t>
            </w: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val="en-US" w:eastAsia="zh-Hans"/>
              </w:rPr>
              <w:t>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96" w:type="dxa"/>
          </w:tcPr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val="en-US" w:eastAsia="zh-Hans"/>
              </w:rPr>
              <w:t>第六周</w:t>
            </w:r>
          </w:p>
        </w:tc>
        <w:tc>
          <w:tcPr>
            <w:tcW w:w="4377" w:type="dxa"/>
          </w:tcPr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eastAsia="zh-CN"/>
              </w:rPr>
              <w:t>写一篇议论文</w:t>
            </w:r>
            <w:r>
              <w:rPr>
                <w:rFonts w:hint="default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上下文阅读课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写一篇议论文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编写参考列表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eastAsia="zh-CN"/>
              </w:rPr>
              <w:t>• 进行自我审查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96" w:type="dxa"/>
          </w:tcPr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val="en-US" w:eastAsia="zh-Hans"/>
              </w:rPr>
            </w:pPr>
          </w:p>
        </w:tc>
        <w:tc>
          <w:tcPr>
            <w:tcW w:w="4377" w:type="dxa"/>
          </w:tcPr>
          <w:p>
            <w:pPr>
              <w:spacing w:line="360" w:lineRule="auto"/>
              <w:rPr>
                <w:rFonts w:hint="default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eastAsia="zh-Hans"/>
              </w:rPr>
            </w:pPr>
            <w:r>
              <w:rPr>
                <w:rFonts w:hint="eastAsia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val="en-US" w:eastAsia="zh-Hans"/>
              </w:rPr>
              <w:t>写作项目</w:t>
            </w:r>
            <w:r>
              <w:rPr>
                <w:rFonts w:hint="default" w:asciiTheme="minorHAnsi" w:hAnsiTheme="minorHAnsi" w:eastAsiaTheme="majorEastAsia" w:cstheme="minorHAnsi"/>
                <w:b/>
                <w:bCs/>
                <w:kern w:val="0"/>
                <w:sz w:val="20"/>
                <w:szCs w:val="20"/>
                <w:vertAlign w:val="baseline"/>
                <w:lang w:eastAsia="zh-Hans"/>
              </w:rPr>
              <w:t>：</w:t>
            </w:r>
          </w:p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val="en-US" w:eastAsia="zh-Hans"/>
              </w:rPr>
            </w:pPr>
            <w:r>
              <w:rPr>
                <w:rFonts w:hint="eastAsia" w:asciiTheme="minorHAnsi" w:hAnsiTheme="minorHAnsi" w:eastAsiaTheme="majorEastAsia" w:cstheme="minorHAnsi"/>
                <w:kern w:val="0"/>
                <w:sz w:val="20"/>
                <w:szCs w:val="20"/>
                <w:vertAlign w:val="baseline"/>
                <w:lang w:val="en-US" w:eastAsia="zh-Hans"/>
              </w:rPr>
              <w:t>学生小组演讲展示</w:t>
            </w:r>
          </w:p>
        </w:tc>
      </w:tr>
    </w:tbl>
    <w:p>
      <w:pPr>
        <w:spacing w:line="360" w:lineRule="auto"/>
        <w:rPr>
          <w:rFonts w:hint="eastAsia" w:asciiTheme="minorHAnsi" w:hAnsiTheme="minorHAnsi" w:eastAsiaTheme="majorEastAsia" w:cstheme="minorHAnsi"/>
          <w:kern w:val="0"/>
          <w:szCs w:val="21"/>
          <w:lang w:eastAsia="zh-CN"/>
        </w:rPr>
      </w:pPr>
    </w:p>
    <w:p>
      <w:pPr>
        <w:spacing w:line="360" w:lineRule="auto"/>
        <w:rPr>
          <w:rFonts w:hint="default" w:asciiTheme="minorHAnsi" w:hAnsiTheme="minorHAnsi" w:eastAsiaTheme="majorEastAsia" w:cstheme="minorHAnsi"/>
          <w:kern w:val="0"/>
          <w:szCs w:val="21"/>
          <w:lang w:eastAsia="zh-CN"/>
        </w:rPr>
      </w:pPr>
      <w:r>
        <w:rPr>
          <w:rFonts w:hint="default" w:asciiTheme="minorHAnsi" w:hAnsiTheme="minorHAnsi" w:eastAsiaTheme="majorEastAsia" w:cstheme="minorHAnsi"/>
          <w:kern w:val="0"/>
          <w:szCs w:val="21"/>
          <w:lang w:eastAsia="zh-CN"/>
        </w:rPr>
        <w:t>【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  <w:lang w:val="en-US" w:eastAsia="zh-Hans"/>
        </w:rPr>
        <w:t>授课导师</w:t>
      </w:r>
      <w:r>
        <w:rPr>
          <w:rFonts w:hint="default" w:asciiTheme="minorHAnsi" w:hAnsiTheme="minorHAnsi" w:eastAsiaTheme="majorEastAsia" w:cstheme="minorHAnsi"/>
          <w:kern w:val="0"/>
          <w:szCs w:val="21"/>
          <w:lang w:eastAsia="zh-CN"/>
        </w:rPr>
        <w:t>】</w:t>
      </w:r>
    </w:p>
    <w:p>
      <w:pPr>
        <w:spacing w:line="360" w:lineRule="auto"/>
        <w:rPr>
          <w:rFonts w:hint="default" w:asciiTheme="minorHAnsi" w:hAnsiTheme="minorHAnsi" w:eastAsiaTheme="majorEastAsia" w:cstheme="minorHAnsi"/>
          <w:kern w:val="0"/>
          <w:szCs w:val="21"/>
          <w:lang w:eastAsia="zh-CN"/>
        </w:rPr>
      </w:pPr>
      <w:r>
        <w:rPr>
          <w:rFonts w:hint="default" w:asciiTheme="minorHAnsi" w:hAnsiTheme="minorHAnsi" w:eastAsiaTheme="majorEastAsia" w:cstheme="minorHAnsi"/>
          <w:kern w:val="0"/>
          <w:szCs w:val="21"/>
          <w:lang w:eastAsia="zh-CN"/>
        </w:rPr>
        <w:t xml:space="preserve">   </w:t>
      </w:r>
      <w:r>
        <w:rPr>
          <w:rFonts w:hint="default" w:asciiTheme="minorHAnsi" w:hAnsiTheme="minorHAnsi" w:eastAsiaTheme="majorEastAsia" w:cstheme="minorHAnsi"/>
          <w:kern w:val="0"/>
          <w:szCs w:val="21"/>
          <w:lang w:eastAsia="zh-CN"/>
        </w:rPr>
        <w:drawing>
          <wp:inline distT="0" distB="0" distL="114300" distR="114300">
            <wp:extent cx="942975" cy="1297940"/>
            <wp:effectExtent l="0" t="0" r="9525" b="165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 w:firstLineChars="200"/>
        <w:jc w:val="left"/>
        <w:rPr>
          <w:rFonts w:hint="default" w:asciiTheme="minorHAnsi" w:hAnsiTheme="minorHAnsi" w:eastAsiaTheme="majorEastAsia" w:cstheme="minorHAnsi"/>
          <w:szCs w:val="21"/>
          <w:lang w:eastAsia="zh-CN"/>
        </w:rPr>
      </w:pPr>
      <w:r>
        <w:rPr>
          <w:rFonts w:hint="eastAsia" w:asciiTheme="minorHAnsi" w:hAnsiTheme="minorHAnsi" w:eastAsiaTheme="majorEastAsia" w:cstheme="minorHAnsi"/>
          <w:b/>
          <w:bCs/>
          <w:szCs w:val="21"/>
          <w:lang w:val="en-US" w:eastAsia="zh-CN"/>
        </w:rPr>
        <w:t>Marla Yoshida</w:t>
      </w:r>
      <w:r>
        <w:rPr>
          <w:rFonts w:hint="default" w:asciiTheme="minorHAnsi" w:hAnsiTheme="minorHAnsi" w:eastAsiaTheme="majorEastAsia" w:cstheme="minorHAnsi"/>
          <w:b/>
          <w:bCs/>
          <w:szCs w:val="21"/>
          <w:lang w:eastAsia="zh-CN"/>
        </w:rPr>
        <w:t>，</w:t>
      </w:r>
      <w:r>
        <w:rPr>
          <w:rFonts w:hint="default" w:asciiTheme="minorHAnsi" w:hAnsiTheme="minorHAnsi" w:eastAsiaTheme="majorEastAsia" w:cstheme="minorHAnsi"/>
          <w:szCs w:val="21"/>
          <w:lang w:eastAsia="zh-CN"/>
        </w:rPr>
        <w:t>硕士，是加州大学欧文分校继续教育部 (UCI DCE) 的TEFL讲师和学术协调员。她在美国和日本教授英语超过 28 年，并在美国、日本和韩国进行过教师培训。除了为来自日本、韩国、巴西和智利的教师团体开设类似课程外，她还在 UCI DCE的TEFL证书课程中教授教学发音技巧课程十余年，并在州和智利进行了许多关于发音教学的演讲。 全国性会议。 她是《Beyond Repeat After Me：向英语学习者教授发音》一书的作者。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Theme="minorHAnsi" w:hAnsiTheme="minorHAnsi" w:eastAsiaTheme="majorEastAsia" w:cstheme="minorHAnsi"/>
          <w:szCs w:val="21"/>
          <w:lang w:eastAsia="zh-CN"/>
        </w:rPr>
      </w:pPr>
      <w:r>
        <w:rPr>
          <w:rFonts w:hint="default" w:asciiTheme="minorHAnsi" w:hAnsiTheme="minorHAnsi" w:eastAsiaTheme="majorEastAsia" w:cstheme="minorHAnsi"/>
          <w:kern w:val="0"/>
          <w:szCs w:val="21"/>
          <w:lang w:eastAsia="zh-CN"/>
        </w:rPr>
        <w:drawing>
          <wp:inline distT="0" distB="0" distL="114300" distR="114300">
            <wp:extent cx="866775" cy="1173480"/>
            <wp:effectExtent l="0" t="0" r="9525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Theme="minorHAnsi" w:hAnsiTheme="minorHAnsi" w:eastAsiaTheme="majorEastAsia" w:cstheme="minorHAnsi"/>
          <w:kern w:val="0"/>
          <w:szCs w:val="21"/>
          <w:lang w:eastAsia="zh-CN"/>
        </w:rPr>
      </w:pPr>
      <w:r>
        <w:rPr>
          <w:rFonts w:hint="default" w:asciiTheme="minorHAnsi" w:hAnsiTheme="minorHAnsi" w:eastAsiaTheme="majorEastAsia" w:cstheme="minorHAnsi"/>
          <w:kern w:val="0"/>
          <w:szCs w:val="21"/>
          <w:lang w:eastAsia="zh-CN"/>
        </w:rPr>
        <w:t xml:space="preserve">    Rachel Fernandez，硕士，在南加州高中和社区大学有超过10年的语言教学经验，对 K-12 公立学校系统有了深刻的了解。 此外，她拥有多年在西班牙马德里教授英语的经验，并在加州大学欧文分校继续教育的ESL和TEFL单元担任全职教师。 Fernandez 女士也是一位技术娴熟的教师培训师，她在DCE 任教TEFL 证书课程。她于 2011 年获得加州大学欧文分校继续教育杰出教师奖。</w:t>
      </w:r>
    </w:p>
    <w:p>
      <w:pPr>
        <w:widowControl/>
        <w:spacing w:line="360" w:lineRule="auto"/>
        <w:ind w:firstLine="420" w:firstLineChars="200"/>
        <w:jc w:val="left"/>
        <w:rPr>
          <w:rFonts w:hint="default" w:asciiTheme="minorHAnsi" w:hAnsiTheme="minorHAnsi" w:eastAsiaTheme="majorEastAsia" w:cstheme="minorHAnsi"/>
          <w:szCs w:val="21"/>
          <w:lang w:eastAsia="zh-CN"/>
        </w:rPr>
      </w:pPr>
    </w:p>
    <w:p>
      <w:pPr>
        <w:widowControl/>
        <w:spacing w:line="360" w:lineRule="auto"/>
        <w:ind w:left="0" w:leftChars="0" w:firstLine="0" w:firstLineChars="0"/>
        <w:jc w:val="left"/>
        <w:rPr>
          <w:rFonts w:hint="eastAsia" w:asciiTheme="minorHAnsi" w:hAnsiTheme="minorHAnsi" w:eastAsiaTheme="majorEastAsia" w:cstheme="minorHAnsi"/>
          <w:b/>
          <w:bCs/>
          <w:szCs w:val="21"/>
          <w:lang w:eastAsia="zh-CN"/>
        </w:rPr>
      </w:pPr>
      <w:r>
        <w:rPr>
          <w:rFonts w:hint="eastAsia" w:asciiTheme="minorHAnsi" w:hAnsiTheme="minorHAnsi" w:eastAsiaTheme="majorEastAsia" w:cstheme="minorHAnsi"/>
          <w:b/>
          <w:bCs/>
          <w:szCs w:val="21"/>
          <w:lang w:eastAsia="zh-CN"/>
        </w:rPr>
        <w:drawing>
          <wp:inline distT="0" distB="0" distL="114300" distR="114300">
            <wp:extent cx="857250" cy="1094105"/>
            <wp:effectExtent l="0" t="0" r="0" b="107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 w:firstLineChars="200"/>
        <w:jc w:val="left"/>
        <w:rPr>
          <w:rFonts w:hint="eastAsia" w:asciiTheme="minorHAnsi" w:hAnsiTheme="minorHAnsi" w:eastAsiaTheme="majorEastAsia" w:cstheme="minorHAnsi"/>
          <w:szCs w:val="21"/>
          <w:lang w:eastAsia="zh-CN"/>
        </w:rPr>
      </w:pPr>
      <w:r>
        <w:rPr>
          <w:rFonts w:hint="eastAsia" w:asciiTheme="minorHAnsi" w:hAnsiTheme="minorHAnsi" w:eastAsiaTheme="majorEastAsia" w:cstheme="minorHAnsi"/>
          <w:b/>
          <w:bCs/>
          <w:szCs w:val="21"/>
          <w:lang w:eastAsia="zh-CN"/>
        </w:rPr>
        <w:t>Helen Nam</w:t>
      </w:r>
      <w:r>
        <w:rPr>
          <w:rFonts w:hint="default" w:asciiTheme="minorHAnsi" w:hAnsiTheme="minorHAnsi" w:eastAsiaTheme="majorEastAsia" w:cstheme="minorHAnsi"/>
          <w:b/>
          <w:bCs/>
          <w:szCs w:val="21"/>
          <w:lang w:eastAsia="zh-CN"/>
        </w:rPr>
        <w:t>，</w:t>
      </w:r>
      <w:r>
        <w:rPr>
          <w:rFonts w:hint="eastAsia" w:asciiTheme="minorHAnsi" w:hAnsiTheme="minorHAnsi" w:eastAsiaTheme="majorEastAsia" w:cstheme="minorHAnsi"/>
          <w:b/>
          <w:bCs/>
          <w:szCs w:val="21"/>
          <w:lang w:eastAsia="zh-CN"/>
        </w:rPr>
        <w:t>Biola大学</w:t>
      </w:r>
      <w:r>
        <w:rPr>
          <w:rFonts w:hint="default" w:asciiTheme="minorHAnsi" w:hAnsiTheme="minorHAnsi" w:eastAsiaTheme="majorEastAsia" w:cstheme="minorHAnsi"/>
          <w:b/>
          <w:bCs/>
          <w:szCs w:val="21"/>
          <w:lang w:eastAsia="zh-Hans"/>
        </w:rPr>
        <w:t>TESOL</w:t>
      </w:r>
      <w:r>
        <w:rPr>
          <w:rFonts w:hint="eastAsia" w:asciiTheme="minorHAnsi" w:hAnsiTheme="minorHAnsi" w:eastAsiaTheme="majorEastAsia" w:cstheme="minorHAnsi"/>
          <w:b/>
          <w:bCs/>
          <w:szCs w:val="21"/>
          <w:lang w:val="en-US" w:eastAsia="zh-Hans"/>
        </w:rPr>
        <w:t>和哲学双硕士</w:t>
      </w:r>
      <w:r>
        <w:rPr>
          <w:rFonts w:hint="default" w:asciiTheme="minorHAnsi" w:hAnsiTheme="minorHAnsi" w:eastAsiaTheme="majorEastAsia" w:cstheme="minorHAnsi"/>
          <w:b/>
          <w:bCs/>
          <w:szCs w:val="21"/>
          <w:lang w:eastAsia="zh-Hans"/>
        </w:rPr>
        <w:t>，</w:t>
      </w:r>
      <w:r>
        <w:rPr>
          <w:rFonts w:hint="eastAsia" w:asciiTheme="minorHAnsi" w:hAnsiTheme="minorHAnsi" w:eastAsiaTheme="majorEastAsia" w:cstheme="minorHAnsi"/>
          <w:b/>
          <w:bCs/>
          <w:szCs w:val="21"/>
          <w:lang w:eastAsia="zh-CN"/>
        </w:rPr>
        <w:t>加州大学洛杉矶分校的哲学学士。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她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拥有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在加州贝塞斯达大学教授英语作文课程的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丰富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经验。自2014年起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一直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担任加州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大学欧文分校的全职讲师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，擅长教授ESL和教师培训课程。她开发了许多 ESL和TEFL的在线和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线下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课程，并担任该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部门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的主要教学设计师。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她也参与了很多专业组织</w:t>
      </w:r>
      <w:r>
        <w:rPr>
          <w:rFonts w:hint="default" w:asciiTheme="minorHAnsi" w:hAnsiTheme="minorHAnsi" w:eastAsiaTheme="majorEastAsia" w:cstheme="minorHAnsi"/>
          <w:szCs w:val="21"/>
          <w:lang w:eastAsia="zh-Hans"/>
        </w:rPr>
        <w:t>，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目前担任CATESOL 教育基金会董事会的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颁奖管理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。她在组织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专业会议</w:t>
      </w:r>
      <w:r>
        <w:rPr>
          <w:rFonts w:hint="default" w:asciiTheme="minorHAnsi" w:hAnsiTheme="minorHAnsi" w:eastAsiaTheme="majorEastAsia" w:cstheme="minorHAnsi"/>
          <w:szCs w:val="21"/>
          <w:lang w:eastAsia="zh-Hans"/>
        </w:rPr>
        <w:t>、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进行会议发言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方面拥有丰富的经验。她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游历广泛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并能说一口流利的韩语。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Theme="minorHAnsi" w:hAnsiTheme="minorHAnsi" w:eastAsiaTheme="majorEastAsia" w:cstheme="minorHAnsi"/>
          <w:szCs w:val="21"/>
          <w:lang w:eastAsia="zh-CN"/>
        </w:rPr>
      </w:pPr>
    </w:p>
    <w:p>
      <w:pPr>
        <w:spacing w:line="360" w:lineRule="auto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项目收获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参加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加州大学欧文分校</w:t>
      </w:r>
      <w:r>
        <w:rPr>
          <w:rFonts w:hint="eastAsia" w:asciiTheme="minorHAnsi" w:hAnsiTheme="minorHAnsi" w:eastAsiaTheme="majorEastAsia" w:cstheme="minorHAnsi"/>
          <w:szCs w:val="21"/>
        </w:rPr>
        <w:t>在线项目的学生将由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学校</w:t>
      </w:r>
      <w:r>
        <w:rPr>
          <w:rFonts w:hint="eastAsia" w:asciiTheme="minorHAnsi" w:hAnsiTheme="minorHAnsi" w:eastAsiaTheme="majorEastAsia" w:cstheme="minorHAnsi"/>
          <w:szCs w:val="21"/>
        </w:rPr>
        <w:t>进行统一的学术管理与学术考核，</w:t>
      </w:r>
      <w:r>
        <w:rPr>
          <w:rFonts w:asciiTheme="minorHAnsi" w:hAnsiTheme="minorHAnsi" w:eastAsiaTheme="majorEastAsia" w:cstheme="minorHAnsi"/>
          <w:szCs w:val="21"/>
        </w:rPr>
        <w:t>顺利完成</w:t>
      </w:r>
      <w:r>
        <w:rPr>
          <w:rFonts w:hint="eastAsia" w:asciiTheme="minorHAnsi" w:hAnsiTheme="minorHAnsi" w:eastAsiaTheme="majorEastAsia" w:cstheme="minorHAnsi"/>
          <w:szCs w:val="21"/>
        </w:rPr>
        <w:t>学业后，学生可</w:t>
      </w:r>
      <w:r>
        <w:rPr>
          <w:rFonts w:asciiTheme="minorHAnsi" w:hAnsiTheme="minorHAnsi" w:eastAsiaTheme="majorEastAsia" w:cstheme="minorHAnsi"/>
          <w:szCs w:val="21"/>
        </w:rPr>
        <w:t>获得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加州大学欧文分校</w:t>
      </w:r>
      <w:r>
        <w:rPr>
          <w:rFonts w:hint="eastAsia" w:asciiTheme="minorHAnsi" w:hAnsiTheme="minorHAnsi" w:eastAsiaTheme="majorEastAsia" w:cstheme="minorHAnsi"/>
          <w:szCs w:val="21"/>
        </w:rPr>
        <w:t>的正式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的</w:t>
      </w:r>
      <w:r>
        <w:rPr>
          <w:rFonts w:hint="eastAsia" w:asciiTheme="minorHAnsi" w:hAnsiTheme="minorHAnsi" w:eastAsiaTheme="majorEastAsia" w:cstheme="minorHAnsi"/>
          <w:szCs w:val="21"/>
        </w:rPr>
        <w:t>项目证书</w:t>
      </w:r>
      <w:r>
        <w:rPr>
          <w:rFonts w:hint="default" w:asciiTheme="minorHAnsi" w:hAnsiTheme="minorHAnsi" w:eastAsiaTheme="majorEastAsia" w:cstheme="minorHAnsi"/>
          <w:szCs w:val="21"/>
        </w:rPr>
        <w:t>、成绩单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和</w:t>
      </w:r>
      <w:r>
        <w:rPr>
          <w:rFonts w:hint="default" w:asciiTheme="minorHAnsi" w:hAnsiTheme="minorHAnsi" w:eastAsiaTheme="majorEastAsia" w:cstheme="minorHAnsi"/>
          <w:szCs w:val="21"/>
          <w:lang w:eastAsia="zh-Hans"/>
        </w:rPr>
        <w:t>3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个学分</w:t>
      </w:r>
      <w:r>
        <w:rPr>
          <w:rFonts w:hint="eastAsia" w:asciiTheme="minorHAnsi" w:hAnsiTheme="minorHAnsi" w:eastAsiaTheme="majorEastAsia" w:cstheme="minorHAnsi"/>
          <w:szCs w:val="21"/>
        </w:rPr>
        <w:t>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322580</wp:posOffset>
            </wp:positionH>
            <wp:positionV relativeFrom="paragraph">
              <wp:posOffset>180975</wp:posOffset>
            </wp:positionV>
            <wp:extent cx="2378710" cy="1839595"/>
            <wp:effectExtent l="0" t="0" r="8890" b="1905"/>
            <wp:wrapSquare wrapText="bothSides"/>
            <wp:docPr id="3" name="图片 3" descr="C:\Users\20190311\Desktop\微信图片_20210412183407.jpg微信图片_20210412183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20190311\Desktop\微信图片_20210412183407.jpg微信图片_20210412183407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2969260</wp:posOffset>
            </wp:positionH>
            <wp:positionV relativeFrom="paragraph">
              <wp:posOffset>36830</wp:posOffset>
            </wp:positionV>
            <wp:extent cx="2094865" cy="2718435"/>
            <wp:effectExtent l="0" t="0" r="635" b="12065"/>
            <wp:wrapTopAndBottom/>
            <wp:docPr id="4" name="图片 4" descr="C:\Users\20190311\Desktop\微信图片_20210412183629.jpg微信图片_20210412183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20190311\Desktop\微信图片_20210412183629.jpg微信图片_20210412183629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图</w:t>
      </w:r>
      <w:r>
        <w:rPr>
          <w:rFonts w:hint="eastAsia" w:asciiTheme="minorHAnsi" w:hAnsiTheme="minorHAnsi" w:eastAsiaTheme="majorEastAsia" w:cstheme="minorHAnsi"/>
          <w:szCs w:val="21"/>
        </w:rPr>
        <w:t>：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加州大学欧文分校</w:t>
      </w:r>
      <w:r>
        <w:rPr>
          <w:rFonts w:asciiTheme="minorHAnsi" w:hAnsiTheme="minorHAnsi" w:eastAsiaTheme="majorEastAsia" w:cstheme="minorHAnsi"/>
          <w:szCs w:val="21"/>
        </w:rPr>
        <w:t>项目证书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&amp;</w:t>
      </w:r>
      <w:r>
        <w:rPr>
          <w:rFonts w:hint="eastAsia" w:asciiTheme="minorHAnsi" w:hAnsiTheme="minorHAnsi" w:eastAsiaTheme="majorEastAsia" w:cstheme="minorHAnsi"/>
          <w:szCs w:val="21"/>
        </w:rPr>
        <w:t>成绩单样图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cs="Calibri" w:asciiTheme="minorHAnsi" w:hAnsiTheme="minorHAnsi"/>
          <w:szCs w:val="21"/>
        </w:rPr>
        <w:t>】</w:t>
      </w:r>
    </w:p>
    <w:tbl>
      <w:tblPr>
        <w:tblStyle w:val="13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6551"/>
      </w:tblGrid>
      <w:tr>
        <w:trPr>
          <w:trHeight w:val="477" w:hRule="atLeast"/>
        </w:trPr>
        <w:tc>
          <w:tcPr>
            <w:tcW w:w="1910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项目总费用</w:t>
            </w:r>
          </w:p>
        </w:tc>
        <w:tc>
          <w:tcPr>
            <w:tcW w:w="6551" w:type="dxa"/>
          </w:tcPr>
          <w:p>
            <w:pPr>
              <w:spacing w:line="360" w:lineRule="auto"/>
              <w:jc w:val="left"/>
              <w:rPr>
                <w:rFonts w:hint="default" w:asciiTheme="minorHAnsi" w:hAnsiTheme="minorHAnsi" w:eastAsiaTheme="majorEastAsia" w:cstheme="minorHAnsi"/>
                <w:szCs w:val="21"/>
                <w:highlight w:val="none"/>
                <w:lang w:eastAsia="zh-Hans"/>
              </w:rPr>
            </w:pPr>
            <w:r>
              <w:rPr>
                <w:rFonts w:hint="default" w:asciiTheme="minorHAnsi" w:hAnsiTheme="minorHAnsi" w:eastAsiaTheme="majorEastAsia" w:cstheme="minorHAnsi"/>
                <w:szCs w:val="21"/>
                <w:lang w:eastAsia="zh-Hans"/>
              </w:rPr>
              <w:t>980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  <w:t>美金</w:t>
            </w:r>
            <w:r>
              <w:rPr>
                <w:rFonts w:hint="default" w:asciiTheme="minorHAnsi" w:hAnsiTheme="minorHAnsi" w:eastAsiaTheme="majorEastAsia" w:cstheme="minorHAnsi"/>
                <w:szCs w:val="21"/>
                <w:lang w:eastAsia="zh-Hans"/>
              </w:rPr>
              <w:t>，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  <w:t>约</w:t>
            </w:r>
            <w:r>
              <w:rPr>
                <w:rFonts w:hint="default" w:asciiTheme="minorHAnsi" w:hAnsiTheme="minorHAnsi" w:eastAsiaTheme="majorEastAsia" w:cstheme="minorHAnsi"/>
                <w:szCs w:val="21"/>
                <w:lang w:eastAsia="zh-Hans"/>
              </w:rPr>
              <w:t>6300元人民币（</w:t>
            </w:r>
            <w:r>
              <w:rPr>
                <w:rFonts w:hint="eastAsia" w:asciiTheme="minorHAnsi" w:hAnsiTheme="minorHAnsi" w:eastAsiaTheme="majorEastAsia" w:cstheme="minorHAnsi"/>
                <w:b/>
                <w:bCs/>
                <w:color w:val="FF0000"/>
                <w:szCs w:val="21"/>
                <w:lang w:val="en-US" w:eastAsia="zh-CN"/>
              </w:rPr>
              <w:t>4月20日之前报名</w:t>
            </w:r>
            <w:r>
              <w:rPr>
                <w:rFonts w:hint="eastAsia" w:asciiTheme="minorHAnsi" w:hAnsiTheme="minorHAnsi" w:eastAsiaTheme="majorEastAsia" w:cstheme="minorHAnsi"/>
                <w:b/>
                <w:bCs/>
                <w:color w:val="FF0000"/>
                <w:szCs w:val="21"/>
                <w:lang w:val="en-US" w:eastAsia="zh-Hans"/>
              </w:rPr>
              <w:t>主办方</w:t>
            </w:r>
            <w:r>
              <w:rPr>
                <w:rFonts w:hint="eastAsia" w:asciiTheme="minorHAnsi" w:hAnsiTheme="minorHAnsi" w:eastAsiaTheme="majorEastAsia" w:cstheme="minorHAnsi"/>
                <w:b/>
                <w:bCs/>
                <w:color w:val="FF0000"/>
                <w:szCs w:val="21"/>
                <w:lang w:val="en-US" w:eastAsia="zh-CN"/>
              </w:rPr>
              <w:t>提供1</w:t>
            </w:r>
            <w:r>
              <w:rPr>
                <w:rFonts w:hint="default" w:asciiTheme="minorHAnsi" w:hAnsiTheme="minorHAnsi" w:eastAsiaTheme="majorEastAsia" w:cstheme="minorHAnsi"/>
                <w:b/>
                <w:bCs/>
                <w:color w:val="FF0000"/>
                <w:szCs w:val="21"/>
                <w:lang w:eastAsia="zh-CN"/>
              </w:rPr>
              <w:t>3</w:t>
            </w:r>
            <w:r>
              <w:rPr>
                <w:rFonts w:hint="eastAsia" w:asciiTheme="minorHAnsi" w:hAnsiTheme="minorHAnsi" w:eastAsiaTheme="majorEastAsia" w:cstheme="minorHAnsi"/>
                <w:b/>
                <w:bCs/>
                <w:color w:val="FF0000"/>
                <w:szCs w:val="21"/>
                <w:lang w:val="en-US" w:eastAsia="zh-CN"/>
              </w:rPr>
              <w:t>00元奖学金，实际学费为5000元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10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费用包括：</w:t>
            </w:r>
          </w:p>
        </w:tc>
        <w:tc>
          <w:tcPr>
            <w:tcW w:w="6551" w:type="dxa"/>
          </w:tcPr>
          <w:p>
            <w:pPr>
              <w:spacing w:line="360" w:lineRule="auto"/>
              <w:rPr>
                <w:rFonts w:hint="default" w:asciiTheme="minorHAnsi" w:hAnsiTheme="minorHAnsi" w:eastAsiaTheme="majorEastAsia" w:cstheme="minorHAnsi"/>
                <w:szCs w:val="21"/>
                <w:lang w:val="en-US" w:eastAsia="zh-CN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课程学费</w:t>
            </w:r>
            <w:r>
              <w:rPr>
                <w:rFonts w:hint="default" w:asciiTheme="minorHAnsi" w:hAnsiTheme="minorHAnsi" w:eastAsiaTheme="majorEastAsia" w:cstheme="minorHAnsi"/>
                <w:szCs w:val="21"/>
              </w:rPr>
              <w:t>、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线上大学资源</w:t>
            </w:r>
            <w:r>
              <w:rPr>
                <w:rFonts w:hint="default" w:asciiTheme="minorHAnsi" w:hAnsiTheme="minorHAnsi" w:eastAsiaTheme="majorEastAsia" w:cstheme="minorHAnsi"/>
                <w:szCs w:val="21"/>
              </w:rPr>
              <w:t>、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  <w:t>项目设计与管理费</w:t>
            </w:r>
          </w:p>
        </w:tc>
      </w:tr>
    </w:tbl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</w:p>
    <w:p>
      <w:pPr>
        <w:spacing w:line="360" w:lineRule="auto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  <w:lang w:val="en-US" w:eastAsia="zh-Hans"/>
        </w:rPr>
        <w:t>五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项目申请</w:t>
      </w:r>
      <w:bookmarkStart w:id="0" w:name="_GoBack"/>
      <w:bookmarkEnd w:id="0"/>
    </w:p>
    <w:p>
      <w:pPr>
        <w:pStyle w:val="17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项目名额</w:t>
      </w:r>
    </w:p>
    <w:p>
      <w:pPr>
        <w:widowControl/>
        <w:spacing w:line="360" w:lineRule="auto"/>
        <w:ind w:firstLine="42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="Calibri" w:hAnsi="Calibri" w:cs="Calibri"/>
          <w:szCs w:val="21"/>
          <w:lang w:val="en-US" w:eastAsia="zh-CN"/>
        </w:rPr>
        <w:t>202</w:t>
      </w:r>
      <w:r>
        <w:rPr>
          <w:rFonts w:hint="default" w:ascii="Calibri" w:hAnsi="Calibri" w:cs="Calibri"/>
          <w:szCs w:val="21"/>
          <w:lang w:eastAsia="zh-CN"/>
        </w:rPr>
        <w:t>2夏秋</w:t>
      </w:r>
      <w:r>
        <w:rPr>
          <w:rFonts w:hint="eastAsia" w:ascii="Calibri" w:hAnsi="Calibri" w:cs="Calibri"/>
          <w:szCs w:val="21"/>
          <w:lang w:val="en-US" w:eastAsia="zh-CN"/>
        </w:rPr>
        <w:t>加州大学欧文分校</w:t>
      </w:r>
      <w:r>
        <w:rPr>
          <w:rFonts w:hint="eastAsia" w:ascii="Calibri" w:hAnsi="Calibri" w:cs="Calibri"/>
          <w:szCs w:val="21"/>
          <w:lang w:val="en-US" w:eastAsia="zh-Hans"/>
        </w:rPr>
        <w:t>“学术英语口语及论文写作”</w:t>
      </w:r>
      <w:r>
        <w:rPr>
          <w:rFonts w:hint="eastAsia" w:ascii="Calibri" w:hAnsi="Calibri" w:cs="Calibri"/>
          <w:szCs w:val="21"/>
        </w:rPr>
        <w:t>在线访学项目选拔名额为</w:t>
      </w:r>
      <w:r>
        <w:rPr>
          <w:rFonts w:hint="default" w:ascii="Calibri" w:hAnsi="Calibri" w:cs="Calibri"/>
          <w:szCs w:val="21"/>
        </w:rPr>
        <w:t>40</w:t>
      </w:r>
      <w:r>
        <w:rPr>
          <w:rFonts w:hint="eastAsia" w:ascii="Calibri" w:hAnsi="Calibri" w:cs="Calibri"/>
          <w:szCs w:val="21"/>
        </w:rPr>
        <w:t>名。</w:t>
      </w:r>
    </w:p>
    <w:p>
      <w:pPr>
        <w:pStyle w:val="17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项目截止日期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：202</w:t>
      </w:r>
      <w:r>
        <w:rPr>
          <w:rFonts w:hint="default" w:asciiTheme="minorHAnsi" w:hAnsiTheme="minorHAnsi" w:eastAsiaTheme="majorEastAsia" w:cstheme="minorHAnsi"/>
          <w:kern w:val="0"/>
          <w:szCs w:val="21"/>
        </w:rPr>
        <w:t>2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年</w:t>
      </w:r>
      <w:r>
        <w:rPr>
          <w:rFonts w:hint="default" w:asciiTheme="minorHAnsi" w:hAnsiTheme="minorHAnsi" w:eastAsiaTheme="majorEastAsia" w:cstheme="minorHAnsi"/>
          <w:kern w:val="0"/>
          <w:szCs w:val="21"/>
        </w:rPr>
        <w:t>4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月</w:t>
      </w:r>
      <w:r>
        <w:rPr>
          <w:rFonts w:hint="default" w:asciiTheme="minorHAnsi" w:hAnsiTheme="minorHAnsi" w:eastAsiaTheme="majorEastAsia" w:cstheme="minorHAnsi"/>
          <w:kern w:val="0"/>
          <w:szCs w:val="21"/>
        </w:rPr>
        <w:t>30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日</w:t>
      </w:r>
    </w:p>
    <w:p>
      <w:pPr>
        <w:pStyle w:val="17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选拔要求</w:t>
      </w:r>
    </w:p>
    <w:p>
      <w:pPr>
        <w:pStyle w:val="17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仅限本校</w:t>
      </w:r>
      <w:r>
        <w:rPr>
          <w:rFonts w:hint="eastAsia" w:asciiTheme="minorHAnsi" w:hAnsiTheme="minorHAnsi" w:eastAsiaTheme="majorEastAsia" w:cstheme="minorHAnsi"/>
          <w:szCs w:val="21"/>
        </w:rPr>
        <w:t>全日制研究生，成绩优异、道德品质好，在校期间未受过纪律处分，身心健康，能顺利完成在线学习任务；</w:t>
      </w:r>
    </w:p>
    <w:p>
      <w:pPr>
        <w:pStyle w:val="17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年龄：学生开课时需已满18岁</w:t>
      </w:r>
      <w:r>
        <w:rPr>
          <w:rFonts w:hint="default" w:asciiTheme="minorHAnsi" w:hAnsiTheme="minorHAnsi" w:eastAsiaTheme="majorEastAsia" w:cstheme="minorHAnsi"/>
          <w:szCs w:val="21"/>
        </w:rPr>
        <w:t>；</w:t>
      </w:r>
    </w:p>
    <w:p>
      <w:pPr>
        <w:pStyle w:val="17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  <w:highlight w:val="none"/>
        </w:rPr>
      </w:pPr>
      <w:r>
        <w:rPr>
          <w:rFonts w:hint="eastAsia" w:asciiTheme="minorHAnsi" w:hAnsiTheme="minorHAnsi" w:eastAsiaTheme="majorEastAsia" w:cstheme="minorHAnsi"/>
          <w:szCs w:val="21"/>
          <w:highlight w:val="none"/>
        </w:rPr>
        <w:t>申请要求:</w:t>
      </w:r>
      <w:r>
        <w:rPr>
          <w:rFonts w:hint="eastAsia" w:asciiTheme="minorHAnsi" w:hAnsiTheme="minorHAnsi" w:eastAsiaTheme="majorEastAsia" w:cstheme="minorHAnsi"/>
          <w:szCs w:val="21"/>
          <w:highlight w:val="none"/>
          <w:lang w:val="en-US" w:eastAsia="zh-CN"/>
        </w:rPr>
        <w:t xml:space="preserve"> 具有良好的英语基础，通过项目方英文面试；</w:t>
      </w:r>
    </w:p>
    <w:p>
      <w:pPr>
        <w:pStyle w:val="17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家庭具有一定经济基础，能够提供访学所需学杂费；</w:t>
      </w:r>
    </w:p>
    <w:p>
      <w:pPr>
        <w:pStyle w:val="17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项目申请录取方式和报名流程</w:t>
      </w:r>
    </w:p>
    <w:p>
      <w:pPr>
        <w:pStyle w:val="17"/>
        <w:numPr>
          <w:ilvl w:val="0"/>
          <w:numId w:val="5"/>
        </w:numPr>
        <w:spacing w:line="360" w:lineRule="auto"/>
        <w:ind w:firstLineChars="0"/>
        <w:jc w:val="both"/>
        <w:rPr>
          <w:rFonts w:ascii="宋体" w:hAnsi="宋体" w:cs="宋体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  <w:highlight w:val="none"/>
        </w:rPr>
        <w:t>学生本人提出申请，在学校国际合作交流处（外事处）报名；</w:t>
      </w:r>
    </w:p>
    <w:p>
      <w:pPr>
        <w:pStyle w:val="17"/>
        <w:numPr>
          <w:ilvl w:val="0"/>
          <w:numId w:val="5"/>
        </w:numPr>
        <w:spacing w:line="360" w:lineRule="auto"/>
        <w:ind w:firstLineChars="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  <w:highlight w:val="none"/>
          <w:lang w:val="en-US" w:eastAsia="zh-Hans"/>
        </w:rPr>
        <w:t>学生需通过</w:t>
      </w:r>
      <w:r>
        <w:rPr>
          <w:rFonts w:hint="default" w:asciiTheme="minorHAnsi" w:hAnsiTheme="minorHAnsi" w:eastAsiaTheme="majorEastAsia" w:cstheme="minorHAnsi"/>
          <w:szCs w:val="21"/>
          <w:highlight w:val="none"/>
          <w:lang w:eastAsia="zh-Hans"/>
        </w:rPr>
        <w:t>https://ks.wjx.top/vj/Q8paJDX.aspx</w:t>
      </w:r>
      <w:r>
        <w:rPr>
          <w:rFonts w:hint="eastAsia" w:asciiTheme="minorHAnsi" w:hAnsiTheme="minorHAnsi" w:eastAsiaTheme="majorEastAsia" w:cstheme="minorHAnsi"/>
          <w:szCs w:val="21"/>
          <w:highlight w:val="none"/>
          <w:lang w:val="en-US" w:eastAsia="zh-CN"/>
        </w:rPr>
        <w:t>或扫描下方二维码</w:t>
      </w:r>
      <w:r>
        <w:rPr>
          <w:rFonts w:asciiTheme="minorHAnsi" w:hAnsiTheme="minorHAnsi" w:eastAsiaTheme="majorEastAsia" w:cstheme="minorHAnsi"/>
          <w:szCs w:val="21"/>
          <w:highlight w:val="none"/>
        </w:rPr>
        <w:t>填写《</w:t>
      </w:r>
      <w:r>
        <w:rPr>
          <w:rFonts w:hint="default" w:asciiTheme="minorHAnsi" w:hAnsiTheme="minorHAnsi" w:eastAsiaTheme="majorEastAsia" w:cstheme="minorHAnsi"/>
          <w:szCs w:val="21"/>
          <w:highlight w:val="none"/>
        </w:rPr>
        <w:t>2022暑期&amp;秋季</w:t>
      </w:r>
      <w:r>
        <w:rPr>
          <w:rFonts w:hint="eastAsia" w:asciiTheme="minorHAnsi" w:hAnsiTheme="minorHAnsi" w:eastAsiaTheme="majorEastAsia" w:cstheme="minorHAnsi"/>
          <w:szCs w:val="21"/>
          <w:highlight w:val="none"/>
        </w:rPr>
        <w:t>世界</w:t>
      </w:r>
      <w:r>
        <w:rPr>
          <w:rFonts w:asciiTheme="minorHAnsi" w:hAnsiTheme="minorHAnsi" w:eastAsiaTheme="majorEastAsia" w:cstheme="minorHAnsi"/>
          <w:szCs w:val="21"/>
          <w:highlight w:val="none"/>
        </w:rPr>
        <w:t>名校访学项目报名表》，网上报名的时间决定录取的顺序；</w:t>
      </w:r>
    </w:p>
    <w:p>
      <w:pPr>
        <w:pStyle w:val="17"/>
        <w:numPr>
          <w:ilvl w:val="0"/>
          <w:numId w:val="0"/>
        </w:numPr>
        <w:spacing w:line="360" w:lineRule="auto"/>
        <w:ind w:left="210" w:leftChars="0"/>
        <w:jc w:val="left"/>
        <w:rPr>
          <w:rFonts w:hint="default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 xml:space="preserve">    </w:t>
      </w:r>
      <w:r>
        <w:rPr>
          <w:rFonts w:hint="default" w:ascii="宋体" w:hAnsi="宋体" w:cs="宋体"/>
          <w:kern w:val="0"/>
          <w:szCs w:val="21"/>
        </w:rPr>
        <w:drawing>
          <wp:inline distT="0" distB="0" distL="114300" distR="114300">
            <wp:extent cx="1619250" cy="16192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7"/>
        <w:numPr>
          <w:ilvl w:val="0"/>
          <w:numId w:val="5"/>
        </w:numPr>
        <w:spacing w:line="360" w:lineRule="auto"/>
        <w:ind w:firstLineChars="0"/>
        <w:jc w:val="left"/>
        <w:rPr>
          <w:rFonts w:ascii="宋体" w:hAnsi="宋体" w:cs="宋体"/>
          <w:kern w:val="0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学生申请资料经初步审核后，参加面试确定预录取名单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；</w:t>
      </w:r>
    </w:p>
    <w:p>
      <w:pPr>
        <w:pStyle w:val="17"/>
        <w:numPr>
          <w:ilvl w:val="0"/>
          <w:numId w:val="5"/>
        </w:numPr>
        <w:spacing w:line="360" w:lineRule="auto"/>
        <w:ind w:firstLineChars="0"/>
        <w:jc w:val="left"/>
        <w:rPr>
          <w:rFonts w:hint="eastAsia" w:ascii="Calibri" w:hAnsi="Calibri" w:cs="Calibri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项目咨询：</w:t>
      </w:r>
      <w:r>
        <w:rPr>
          <w:rFonts w:hint="eastAsia" w:ascii="宋体" w:hAnsi="宋体" w:cs="宋体"/>
          <w:kern w:val="0"/>
          <w:szCs w:val="21"/>
          <w:lang w:val="en-US" w:eastAsia="zh-Hans"/>
        </w:rPr>
        <w:t>谭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老师</w:t>
      </w:r>
      <w:r>
        <w:rPr>
          <w:rFonts w:hint="default" w:asciiTheme="minorHAnsi" w:hAnsiTheme="minorHAnsi" w:eastAsiaTheme="majorEastAsia" w:cstheme="minorHAnsi"/>
          <w:szCs w:val="21"/>
          <w:lang w:eastAsia="zh-CN"/>
        </w:rPr>
        <w:t xml:space="preserve"> 15968151974（</w:t>
      </w:r>
      <w:r>
        <w:rPr>
          <w:rFonts w:hint="eastAsia" w:ascii="Calibri" w:hAnsi="Calibri" w:cs="Calibri"/>
          <w:szCs w:val="21"/>
          <w:lang w:val="en-US" w:eastAsia="zh-CN"/>
        </w:rPr>
        <w:t>微信同号</w:t>
      </w:r>
      <w:r>
        <w:rPr>
          <w:rFonts w:hint="default" w:ascii="Calibri" w:hAnsi="Calibri" w:cs="Calibri"/>
          <w:szCs w:val="21"/>
          <w:lang w:eastAsia="zh-CN"/>
        </w:rPr>
        <w:t>）</w:t>
      </w:r>
    </w:p>
    <w:p>
      <w:pPr>
        <w:pStyle w:val="17"/>
        <w:widowControl w:val="0"/>
        <w:numPr>
          <w:ilvl w:val="0"/>
          <w:numId w:val="0"/>
        </w:numPr>
        <w:spacing w:line="360" w:lineRule="auto"/>
        <w:jc w:val="left"/>
        <w:rPr>
          <w:rFonts w:hint="default" w:ascii="Calibri" w:hAnsi="Calibri" w:cs="Calibri"/>
          <w:szCs w:val="21"/>
          <w:lang w:eastAsia="zh-CN"/>
        </w:rPr>
      </w:pPr>
    </w:p>
    <w:p>
      <w:pPr>
        <w:pStyle w:val="17"/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Calibri" w:hAnsi="Calibri" w:cs="Calibri"/>
          <w:szCs w:val="21"/>
          <w:lang w:val="en-US" w:eastAsia="zh-CN"/>
        </w:rPr>
      </w:pP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Confetti">
    <w:altName w:val="苹方-简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文鼎CS仿宋体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altName w:val="苹方-简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君黑KW">
    <w:altName w:val="苹方-简"/>
    <w:panose1 w:val="00020600040101010101"/>
    <w:charset w:val="86"/>
    <w:family w:val="auto"/>
    <w:pitch w:val="default"/>
    <w:sig w:usb0="00000000" w:usb1="00000000" w:usb2="00000016" w:usb3="00000000" w:csb0="0004000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TimesNewRomanPSMT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NewRomanPS-BoldMT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1E04"/>
    <w:multiLevelType w:val="multilevel"/>
    <w:tmpl w:val="13931E04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46834264"/>
    <w:multiLevelType w:val="multilevel"/>
    <w:tmpl w:val="46834264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 w:cs="Wingdings"/>
      </w:rPr>
    </w:lvl>
  </w:abstractNum>
  <w:abstractNum w:abstractNumId="2">
    <w:nsid w:val="61B36ACD"/>
    <w:multiLevelType w:val="multilevel"/>
    <w:tmpl w:val="61B36ACD"/>
    <w:lvl w:ilvl="0" w:tentative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6D50662A"/>
    <w:multiLevelType w:val="multilevel"/>
    <w:tmpl w:val="6D50662A"/>
    <w:lvl w:ilvl="0" w:tentative="0">
      <w:start w:val="1"/>
      <w:numFmt w:val="decimal"/>
      <w:lvlText w:val="%1)"/>
      <w:lvlJc w:val="left"/>
      <w:pPr>
        <w:ind w:left="630" w:hanging="420"/>
      </w:p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4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8F"/>
    <w:rsid w:val="00001149"/>
    <w:rsid w:val="000035D7"/>
    <w:rsid w:val="00010F31"/>
    <w:rsid w:val="00013BA1"/>
    <w:rsid w:val="000147FF"/>
    <w:rsid w:val="000169DD"/>
    <w:rsid w:val="00022AFD"/>
    <w:rsid w:val="000230BD"/>
    <w:rsid w:val="000236D2"/>
    <w:rsid w:val="00024C64"/>
    <w:rsid w:val="00025206"/>
    <w:rsid w:val="0003068E"/>
    <w:rsid w:val="00030A02"/>
    <w:rsid w:val="00031403"/>
    <w:rsid w:val="000362BD"/>
    <w:rsid w:val="000402B0"/>
    <w:rsid w:val="00041148"/>
    <w:rsid w:val="00041BDA"/>
    <w:rsid w:val="00044599"/>
    <w:rsid w:val="0005187E"/>
    <w:rsid w:val="000519A2"/>
    <w:rsid w:val="0005389A"/>
    <w:rsid w:val="00055729"/>
    <w:rsid w:val="0006181E"/>
    <w:rsid w:val="00065242"/>
    <w:rsid w:val="000675A7"/>
    <w:rsid w:val="000820F9"/>
    <w:rsid w:val="0009206E"/>
    <w:rsid w:val="000954F4"/>
    <w:rsid w:val="000A0A86"/>
    <w:rsid w:val="000A248D"/>
    <w:rsid w:val="000A2A22"/>
    <w:rsid w:val="000A4030"/>
    <w:rsid w:val="000A5251"/>
    <w:rsid w:val="000B1A29"/>
    <w:rsid w:val="000C2F7C"/>
    <w:rsid w:val="000C2FF5"/>
    <w:rsid w:val="000C3F5B"/>
    <w:rsid w:val="000C4E56"/>
    <w:rsid w:val="000C5C18"/>
    <w:rsid w:val="000C7F9A"/>
    <w:rsid w:val="000D2EEA"/>
    <w:rsid w:val="000E1209"/>
    <w:rsid w:val="000E180D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7FE8"/>
    <w:rsid w:val="00134011"/>
    <w:rsid w:val="00135F93"/>
    <w:rsid w:val="0013686A"/>
    <w:rsid w:val="00143E74"/>
    <w:rsid w:val="00146AB9"/>
    <w:rsid w:val="00151E96"/>
    <w:rsid w:val="00167799"/>
    <w:rsid w:val="00170451"/>
    <w:rsid w:val="001738F0"/>
    <w:rsid w:val="00176F21"/>
    <w:rsid w:val="00182E04"/>
    <w:rsid w:val="001834A2"/>
    <w:rsid w:val="00186190"/>
    <w:rsid w:val="001869B8"/>
    <w:rsid w:val="00192C0F"/>
    <w:rsid w:val="00196CB5"/>
    <w:rsid w:val="001A0C7A"/>
    <w:rsid w:val="001A281F"/>
    <w:rsid w:val="001A4E99"/>
    <w:rsid w:val="001A7D56"/>
    <w:rsid w:val="001B1369"/>
    <w:rsid w:val="001B1730"/>
    <w:rsid w:val="001B49B3"/>
    <w:rsid w:val="001C1A51"/>
    <w:rsid w:val="001C3481"/>
    <w:rsid w:val="001C6985"/>
    <w:rsid w:val="001D4042"/>
    <w:rsid w:val="001D4EF4"/>
    <w:rsid w:val="001E31D7"/>
    <w:rsid w:val="001E5D98"/>
    <w:rsid w:val="001E7571"/>
    <w:rsid w:val="001F00DB"/>
    <w:rsid w:val="001F5524"/>
    <w:rsid w:val="00202030"/>
    <w:rsid w:val="00203BFF"/>
    <w:rsid w:val="002133F2"/>
    <w:rsid w:val="0021711E"/>
    <w:rsid w:val="00220E2D"/>
    <w:rsid w:val="0022214B"/>
    <w:rsid w:val="0022260C"/>
    <w:rsid w:val="002274D9"/>
    <w:rsid w:val="00231B5A"/>
    <w:rsid w:val="00242260"/>
    <w:rsid w:val="002441C6"/>
    <w:rsid w:val="002449A1"/>
    <w:rsid w:val="00251642"/>
    <w:rsid w:val="00254885"/>
    <w:rsid w:val="00255140"/>
    <w:rsid w:val="00261406"/>
    <w:rsid w:val="00261C11"/>
    <w:rsid w:val="00271BCB"/>
    <w:rsid w:val="00275270"/>
    <w:rsid w:val="0028056A"/>
    <w:rsid w:val="002806E5"/>
    <w:rsid w:val="002852EE"/>
    <w:rsid w:val="0029179F"/>
    <w:rsid w:val="00292326"/>
    <w:rsid w:val="00295361"/>
    <w:rsid w:val="00296348"/>
    <w:rsid w:val="00297E1A"/>
    <w:rsid w:val="002A1734"/>
    <w:rsid w:val="002A402F"/>
    <w:rsid w:val="002B61DD"/>
    <w:rsid w:val="002B7076"/>
    <w:rsid w:val="002C2028"/>
    <w:rsid w:val="002C229B"/>
    <w:rsid w:val="002C27D4"/>
    <w:rsid w:val="002C571A"/>
    <w:rsid w:val="002C6AEB"/>
    <w:rsid w:val="002C722D"/>
    <w:rsid w:val="002D04D0"/>
    <w:rsid w:val="002D76B2"/>
    <w:rsid w:val="002E0E9B"/>
    <w:rsid w:val="002E1476"/>
    <w:rsid w:val="002E3299"/>
    <w:rsid w:val="002E4985"/>
    <w:rsid w:val="002E64CC"/>
    <w:rsid w:val="002F1A53"/>
    <w:rsid w:val="002F314E"/>
    <w:rsid w:val="002F3568"/>
    <w:rsid w:val="002F7AB9"/>
    <w:rsid w:val="0030157A"/>
    <w:rsid w:val="00302995"/>
    <w:rsid w:val="00303D3D"/>
    <w:rsid w:val="0031712B"/>
    <w:rsid w:val="00321717"/>
    <w:rsid w:val="00321D5F"/>
    <w:rsid w:val="00333C15"/>
    <w:rsid w:val="00334538"/>
    <w:rsid w:val="003354A1"/>
    <w:rsid w:val="003423E0"/>
    <w:rsid w:val="00342D9D"/>
    <w:rsid w:val="00342E7E"/>
    <w:rsid w:val="003643BE"/>
    <w:rsid w:val="0037277F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4151"/>
    <w:rsid w:val="003B669C"/>
    <w:rsid w:val="003B786E"/>
    <w:rsid w:val="003C6A2D"/>
    <w:rsid w:val="003C6EF7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4EDA"/>
    <w:rsid w:val="003F50D1"/>
    <w:rsid w:val="003F5F88"/>
    <w:rsid w:val="003F73EF"/>
    <w:rsid w:val="00404963"/>
    <w:rsid w:val="0041273F"/>
    <w:rsid w:val="0042039B"/>
    <w:rsid w:val="00426325"/>
    <w:rsid w:val="00430381"/>
    <w:rsid w:val="00437101"/>
    <w:rsid w:val="00437A33"/>
    <w:rsid w:val="00437B77"/>
    <w:rsid w:val="004421B1"/>
    <w:rsid w:val="00442AE1"/>
    <w:rsid w:val="004469A3"/>
    <w:rsid w:val="004472FC"/>
    <w:rsid w:val="0045270B"/>
    <w:rsid w:val="00454C45"/>
    <w:rsid w:val="004624BE"/>
    <w:rsid w:val="00465A92"/>
    <w:rsid w:val="004674CE"/>
    <w:rsid w:val="004679CE"/>
    <w:rsid w:val="00470270"/>
    <w:rsid w:val="00471CBF"/>
    <w:rsid w:val="00481273"/>
    <w:rsid w:val="00485AD1"/>
    <w:rsid w:val="004932B6"/>
    <w:rsid w:val="004946E0"/>
    <w:rsid w:val="00495E6D"/>
    <w:rsid w:val="004A1602"/>
    <w:rsid w:val="004A51A8"/>
    <w:rsid w:val="004B3073"/>
    <w:rsid w:val="004B4D89"/>
    <w:rsid w:val="004B516E"/>
    <w:rsid w:val="004C0E26"/>
    <w:rsid w:val="004C343D"/>
    <w:rsid w:val="004C5277"/>
    <w:rsid w:val="004C6632"/>
    <w:rsid w:val="004D3884"/>
    <w:rsid w:val="004D498F"/>
    <w:rsid w:val="004D5BBA"/>
    <w:rsid w:val="004E0748"/>
    <w:rsid w:val="004E728E"/>
    <w:rsid w:val="004F0AAB"/>
    <w:rsid w:val="004F743F"/>
    <w:rsid w:val="004F7C1B"/>
    <w:rsid w:val="00500A8F"/>
    <w:rsid w:val="00504529"/>
    <w:rsid w:val="005060F9"/>
    <w:rsid w:val="00510599"/>
    <w:rsid w:val="00512BAE"/>
    <w:rsid w:val="005167D4"/>
    <w:rsid w:val="00520C0E"/>
    <w:rsid w:val="00522EAE"/>
    <w:rsid w:val="005250F2"/>
    <w:rsid w:val="00525703"/>
    <w:rsid w:val="005326B5"/>
    <w:rsid w:val="005339BB"/>
    <w:rsid w:val="00536F45"/>
    <w:rsid w:val="00537EE6"/>
    <w:rsid w:val="00547E75"/>
    <w:rsid w:val="0055315D"/>
    <w:rsid w:val="00555016"/>
    <w:rsid w:val="00556212"/>
    <w:rsid w:val="00563F7F"/>
    <w:rsid w:val="0057138A"/>
    <w:rsid w:val="00572B6E"/>
    <w:rsid w:val="00573C15"/>
    <w:rsid w:val="0057494B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43F0"/>
    <w:rsid w:val="005C7CC0"/>
    <w:rsid w:val="005D0683"/>
    <w:rsid w:val="005E5A41"/>
    <w:rsid w:val="005E674A"/>
    <w:rsid w:val="005E6E17"/>
    <w:rsid w:val="005F6112"/>
    <w:rsid w:val="00606AA2"/>
    <w:rsid w:val="00606C4F"/>
    <w:rsid w:val="00615CF7"/>
    <w:rsid w:val="00617A76"/>
    <w:rsid w:val="00621ED0"/>
    <w:rsid w:val="00622238"/>
    <w:rsid w:val="00624494"/>
    <w:rsid w:val="00624BB2"/>
    <w:rsid w:val="00632329"/>
    <w:rsid w:val="00637AD1"/>
    <w:rsid w:val="006421C2"/>
    <w:rsid w:val="006452B3"/>
    <w:rsid w:val="0066295A"/>
    <w:rsid w:val="00663035"/>
    <w:rsid w:val="00664055"/>
    <w:rsid w:val="00666CF9"/>
    <w:rsid w:val="00667457"/>
    <w:rsid w:val="00667A61"/>
    <w:rsid w:val="00670ED6"/>
    <w:rsid w:val="0067541F"/>
    <w:rsid w:val="00682105"/>
    <w:rsid w:val="006858D5"/>
    <w:rsid w:val="00687DBB"/>
    <w:rsid w:val="00696B1C"/>
    <w:rsid w:val="006A2B5F"/>
    <w:rsid w:val="006A439F"/>
    <w:rsid w:val="006A6A07"/>
    <w:rsid w:val="006A72B8"/>
    <w:rsid w:val="006B1E37"/>
    <w:rsid w:val="006C2070"/>
    <w:rsid w:val="006D5B15"/>
    <w:rsid w:val="006D642C"/>
    <w:rsid w:val="006F6895"/>
    <w:rsid w:val="00700EA9"/>
    <w:rsid w:val="0070255A"/>
    <w:rsid w:val="00705BEF"/>
    <w:rsid w:val="00706179"/>
    <w:rsid w:val="007113DD"/>
    <w:rsid w:val="00713EF9"/>
    <w:rsid w:val="0071430B"/>
    <w:rsid w:val="00720659"/>
    <w:rsid w:val="0072201D"/>
    <w:rsid w:val="007243E9"/>
    <w:rsid w:val="00730B61"/>
    <w:rsid w:val="00733292"/>
    <w:rsid w:val="007423FD"/>
    <w:rsid w:val="0076199E"/>
    <w:rsid w:val="007619AD"/>
    <w:rsid w:val="00762330"/>
    <w:rsid w:val="007640E0"/>
    <w:rsid w:val="007652B1"/>
    <w:rsid w:val="0076777F"/>
    <w:rsid w:val="00770616"/>
    <w:rsid w:val="00772E22"/>
    <w:rsid w:val="00775505"/>
    <w:rsid w:val="00776AE1"/>
    <w:rsid w:val="0078010F"/>
    <w:rsid w:val="00785C31"/>
    <w:rsid w:val="007970A2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D6B8F"/>
    <w:rsid w:val="007E0C8A"/>
    <w:rsid w:val="007E156F"/>
    <w:rsid w:val="007E2ACE"/>
    <w:rsid w:val="007E3816"/>
    <w:rsid w:val="007F262A"/>
    <w:rsid w:val="007F5700"/>
    <w:rsid w:val="00802548"/>
    <w:rsid w:val="00802957"/>
    <w:rsid w:val="008122CA"/>
    <w:rsid w:val="00814AA6"/>
    <w:rsid w:val="00823ADD"/>
    <w:rsid w:val="008267EE"/>
    <w:rsid w:val="0083050D"/>
    <w:rsid w:val="00832E9B"/>
    <w:rsid w:val="0083786A"/>
    <w:rsid w:val="00840178"/>
    <w:rsid w:val="0084297C"/>
    <w:rsid w:val="008432ED"/>
    <w:rsid w:val="00843F7D"/>
    <w:rsid w:val="008450F3"/>
    <w:rsid w:val="0086227D"/>
    <w:rsid w:val="00863FEE"/>
    <w:rsid w:val="008653E0"/>
    <w:rsid w:val="00865CF9"/>
    <w:rsid w:val="00866C18"/>
    <w:rsid w:val="00867B69"/>
    <w:rsid w:val="0088500C"/>
    <w:rsid w:val="0089014A"/>
    <w:rsid w:val="008902CF"/>
    <w:rsid w:val="008966E9"/>
    <w:rsid w:val="008A252D"/>
    <w:rsid w:val="008B4A3B"/>
    <w:rsid w:val="008B56E5"/>
    <w:rsid w:val="008C1F77"/>
    <w:rsid w:val="008C53F5"/>
    <w:rsid w:val="008D3CFE"/>
    <w:rsid w:val="008D5E6C"/>
    <w:rsid w:val="008D7F16"/>
    <w:rsid w:val="008E1E1E"/>
    <w:rsid w:val="008E4534"/>
    <w:rsid w:val="008E54DB"/>
    <w:rsid w:val="008F1045"/>
    <w:rsid w:val="008F171A"/>
    <w:rsid w:val="008F7734"/>
    <w:rsid w:val="009018E4"/>
    <w:rsid w:val="00903BED"/>
    <w:rsid w:val="00905613"/>
    <w:rsid w:val="00905BF1"/>
    <w:rsid w:val="00910970"/>
    <w:rsid w:val="00913572"/>
    <w:rsid w:val="009171E7"/>
    <w:rsid w:val="00917A3B"/>
    <w:rsid w:val="0092087F"/>
    <w:rsid w:val="0092377F"/>
    <w:rsid w:val="00930DF7"/>
    <w:rsid w:val="00936821"/>
    <w:rsid w:val="0094276A"/>
    <w:rsid w:val="00942C75"/>
    <w:rsid w:val="009466E4"/>
    <w:rsid w:val="0095092B"/>
    <w:rsid w:val="00951195"/>
    <w:rsid w:val="00952045"/>
    <w:rsid w:val="00952BA5"/>
    <w:rsid w:val="009554FB"/>
    <w:rsid w:val="00957EEC"/>
    <w:rsid w:val="009609B5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0647"/>
    <w:rsid w:val="0099101F"/>
    <w:rsid w:val="009959F3"/>
    <w:rsid w:val="00996091"/>
    <w:rsid w:val="009A11C1"/>
    <w:rsid w:val="009A16FA"/>
    <w:rsid w:val="009A1CFD"/>
    <w:rsid w:val="009A27F7"/>
    <w:rsid w:val="009A292D"/>
    <w:rsid w:val="009A4CAF"/>
    <w:rsid w:val="009A69B5"/>
    <w:rsid w:val="009A6B36"/>
    <w:rsid w:val="009B0D73"/>
    <w:rsid w:val="009B1848"/>
    <w:rsid w:val="009B3167"/>
    <w:rsid w:val="009B682A"/>
    <w:rsid w:val="009C020C"/>
    <w:rsid w:val="009C17A4"/>
    <w:rsid w:val="009C35A3"/>
    <w:rsid w:val="009C5D67"/>
    <w:rsid w:val="009C7A2D"/>
    <w:rsid w:val="009C7CE4"/>
    <w:rsid w:val="009E4A3B"/>
    <w:rsid w:val="009F0653"/>
    <w:rsid w:val="009F7788"/>
    <w:rsid w:val="009F7FCB"/>
    <w:rsid w:val="00A00B17"/>
    <w:rsid w:val="00A03165"/>
    <w:rsid w:val="00A1042E"/>
    <w:rsid w:val="00A15965"/>
    <w:rsid w:val="00A1794D"/>
    <w:rsid w:val="00A207E1"/>
    <w:rsid w:val="00A220C6"/>
    <w:rsid w:val="00A2358C"/>
    <w:rsid w:val="00A2663A"/>
    <w:rsid w:val="00A309B6"/>
    <w:rsid w:val="00A31C85"/>
    <w:rsid w:val="00A32C2E"/>
    <w:rsid w:val="00A33A9E"/>
    <w:rsid w:val="00A41AEC"/>
    <w:rsid w:val="00A5437F"/>
    <w:rsid w:val="00A623DF"/>
    <w:rsid w:val="00A67A48"/>
    <w:rsid w:val="00A67B5E"/>
    <w:rsid w:val="00A72E16"/>
    <w:rsid w:val="00A76003"/>
    <w:rsid w:val="00A76D78"/>
    <w:rsid w:val="00A82ED7"/>
    <w:rsid w:val="00A83140"/>
    <w:rsid w:val="00A843DA"/>
    <w:rsid w:val="00A84830"/>
    <w:rsid w:val="00A90B22"/>
    <w:rsid w:val="00AA2334"/>
    <w:rsid w:val="00AA4DC4"/>
    <w:rsid w:val="00AB05C6"/>
    <w:rsid w:val="00AB66D7"/>
    <w:rsid w:val="00AC266D"/>
    <w:rsid w:val="00AC32C6"/>
    <w:rsid w:val="00AC36F0"/>
    <w:rsid w:val="00AD7BA1"/>
    <w:rsid w:val="00AE7DD0"/>
    <w:rsid w:val="00AF5247"/>
    <w:rsid w:val="00AF78C6"/>
    <w:rsid w:val="00AF7CB4"/>
    <w:rsid w:val="00B00961"/>
    <w:rsid w:val="00B12237"/>
    <w:rsid w:val="00B12438"/>
    <w:rsid w:val="00B12F3C"/>
    <w:rsid w:val="00B24FF7"/>
    <w:rsid w:val="00B2543C"/>
    <w:rsid w:val="00B26192"/>
    <w:rsid w:val="00B27AAC"/>
    <w:rsid w:val="00B40A47"/>
    <w:rsid w:val="00B40A66"/>
    <w:rsid w:val="00B50CF4"/>
    <w:rsid w:val="00B57B39"/>
    <w:rsid w:val="00B6632A"/>
    <w:rsid w:val="00B67C18"/>
    <w:rsid w:val="00B74F9C"/>
    <w:rsid w:val="00B76725"/>
    <w:rsid w:val="00B801E0"/>
    <w:rsid w:val="00B83422"/>
    <w:rsid w:val="00B841C1"/>
    <w:rsid w:val="00B8765A"/>
    <w:rsid w:val="00B955B3"/>
    <w:rsid w:val="00BA15F6"/>
    <w:rsid w:val="00BA32D8"/>
    <w:rsid w:val="00BA4420"/>
    <w:rsid w:val="00BB03D0"/>
    <w:rsid w:val="00BB11A8"/>
    <w:rsid w:val="00BB2026"/>
    <w:rsid w:val="00BC3B43"/>
    <w:rsid w:val="00BC5535"/>
    <w:rsid w:val="00BC7E20"/>
    <w:rsid w:val="00BD670A"/>
    <w:rsid w:val="00BE02A7"/>
    <w:rsid w:val="00BE2788"/>
    <w:rsid w:val="00BE6F4C"/>
    <w:rsid w:val="00BE7E70"/>
    <w:rsid w:val="00BF460C"/>
    <w:rsid w:val="00BF5F9C"/>
    <w:rsid w:val="00C02F99"/>
    <w:rsid w:val="00C03778"/>
    <w:rsid w:val="00C05D8E"/>
    <w:rsid w:val="00C06B20"/>
    <w:rsid w:val="00C06CBE"/>
    <w:rsid w:val="00C07791"/>
    <w:rsid w:val="00C11863"/>
    <w:rsid w:val="00C123C3"/>
    <w:rsid w:val="00C126DF"/>
    <w:rsid w:val="00C15DBB"/>
    <w:rsid w:val="00C22071"/>
    <w:rsid w:val="00C25B78"/>
    <w:rsid w:val="00C2641C"/>
    <w:rsid w:val="00C444EA"/>
    <w:rsid w:val="00C453CE"/>
    <w:rsid w:val="00C50DF8"/>
    <w:rsid w:val="00C5114A"/>
    <w:rsid w:val="00C55BB5"/>
    <w:rsid w:val="00C56242"/>
    <w:rsid w:val="00C642A4"/>
    <w:rsid w:val="00C64953"/>
    <w:rsid w:val="00C65992"/>
    <w:rsid w:val="00C745E3"/>
    <w:rsid w:val="00C75C2E"/>
    <w:rsid w:val="00C766EF"/>
    <w:rsid w:val="00C773FC"/>
    <w:rsid w:val="00C807AA"/>
    <w:rsid w:val="00C80EE6"/>
    <w:rsid w:val="00C817A7"/>
    <w:rsid w:val="00C84AD6"/>
    <w:rsid w:val="00C861B2"/>
    <w:rsid w:val="00CA1D86"/>
    <w:rsid w:val="00CA222B"/>
    <w:rsid w:val="00CA2A8B"/>
    <w:rsid w:val="00CA65E9"/>
    <w:rsid w:val="00CB0018"/>
    <w:rsid w:val="00CB4339"/>
    <w:rsid w:val="00CB6A55"/>
    <w:rsid w:val="00CC06D4"/>
    <w:rsid w:val="00CC1890"/>
    <w:rsid w:val="00CC480B"/>
    <w:rsid w:val="00CC530F"/>
    <w:rsid w:val="00CC6F76"/>
    <w:rsid w:val="00CC72C5"/>
    <w:rsid w:val="00CC7310"/>
    <w:rsid w:val="00CD332E"/>
    <w:rsid w:val="00CD41C2"/>
    <w:rsid w:val="00CD4E6A"/>
    <w:rsid w:val="00CD5A34"/>
    <w:rsid w:val="00CE06FC"/>
    <w:rsid w:val="00CE4335"/>
    <w:rsid w:val="00D02906"/>
    <w:rsid w:val="00D03331"/>
    <w:rsid w:val="00D071AB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44063"/>
    <w:rsid w:val="00D44541"/>
    <w:rsid w:val="00D50E81"/>
    <w:rsid w:val="00D634D8"/>
    <w:rsid w:val="00D63C2D"/>
    <w:rsid w:val="00D651FF"/>
    <w:rsid w:val="00D71DEB"/>
    <w:rsid w:val="00D73882"/>
    <w:rsid w:val="00D80609"/>
    <w:rsid w:val="00D82BB6"/>
    <w:rsid w:val="00DA08E9"/>
    <w:rsid w:val="00DA100A"/>
    <w:rsid w:val="00DA19D1"/>
    <w:rsid w:val="00DA25AD"/>
    <w:rsid w:val="00DA73E5"/>
    <w:rsid w:val="00DB0090"/>
    <w:rsid w:val="00DB1679"/>
    <w:rsid w:val="00DB335D"/>
    <w:rsid w:val="00DB462A"/>
    <w:rsid w:val="00DC2F1C"/>
    <w:rsid w:val="00DC2F84"/>
    <w:rsid w:val="00DC4BA2"/>
    <w:rsid w:val="00DC57F3"/>
    <w:rsid w:val="00DD4C8D"/>
    <w:rsid w:val="00DD7FB4"/>
    <w:rsid w:val="00DE3A6C"/>
    <w:rsid w:val="00DE78E8"/>
    <w:rsid w:val="00DE7BD3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41AAF"/>
    <w:rsid w:val="00E50150"/>
    <w:rsid w:val="00E5049F"/>
    <w:rsid w:val="00E61308"/>
    <w:rsid w:val="00E61E70"/>
    <w:rsid w:val="00E67E38"/>
    <w:rsid w:val="00E76995"/>
    <w:rsid w:val="00E80E43"/>
    <w:rsid w:val="00E8311C"/>
    <w:rsid w:val="00E87A04"/>
    <w:rsid w:val="00E922B4"/>
    <w:rsid w:val="00E97970"/>
    <w:rsid w:val="00EA30DA"/>
    <w:rsid w:val="00EA4003"/>
    <w:rsid w:val="00EB0151"/>
    <w:rsid w:val="00EB7ED2"/>
    <w:rsid w:val="00EC43C8"/>
    <w:rsid w:val="00ED3F02"/>
    <w:rsid w:val="00ED457C"/>
    <w:rsid w:val="00EE0B92"/>
    <w:rsid w:val="00EE0F0E"/>
    <w:rsid w:val="00EE68D2"/>
    <w:rsid w:val="00EF14B7"/>
    <w:rsid w:val="00EF44AD"/>
    <w:rsid w:val="00F011DD"/>
    <w:rsid w:val="00F014F8"/>
    <w:rsid w:val="00F057A1"/>
    <w:rsid w:val="00F13937"/>
    <w:rsid w:val="00F162EF"/>
    <w:rsid w:val="00F17267"/>
    <w:rsid w:val="00F23387"/>
    <w:rsid w:val="00F27587"/>
    <w:rsid w:val="00F307F9"/>
    <w:rsid w:val="00F3131F"/>
    <w:rsid w:val="00F32538"/>
    <w:rsid w:val="00F34A00"/>
    <w:rsid w:val="00F34D93"/>
    <w:rsid w:val="00F50728"/>
    <w:rsid w:val="00F62AEB"/>
    <w:rsid w:val="00F66A6D"/>
    <w:rsid w:val="00F72010"/>
    <w:rsid w:val="00F76428"/>
    <w:rsid w:val="00F77798"/>
    <w:rsid w:val="00F778F0"/>
    <w:rsid w:val="00F77B4D"/>
    <w:rsid w:val="00F820F7"/>
    <w:rsid w:val="00F832EB"/>
    <w:rsid w:val="00F83A44"/>
    <w:rsid w:val="00F85C22"/>
    <w:rsid w:val="00F86B12"/>
    <w:rsid w:val="00F87AC6"/>
    <w:rsid w:val="00F979AC"/>
    <w:rsid w:val="00FA1DC1"/>
    <w:rsid w:val="00FA6353"/>
    <w:rsid w:val="00FB32DE"/>
    <w:rsid w:val="00FB7A50"/>
    <w:rsid w:val="00FC0DF5"/>
    <w:rsid w:val="00FC3697"/>
    <w:rsid w:val="00FC44B5"/>
    <w:rsid w:val="00FC6127"/>
    <w:rsid w:val="00FC7A4D"/>
    <w:rsid w:val="00FD08A0"/>
    <w:rsid w:val="00FD2E42"/>
    <w:rsid w:val="00FD4AA6"/>
    <w:rsid w:val="00FD55B2"/>
    <w:rsid w:val="00FE2B9E"/>
    <w:rsid w:val="00FE6555"/>
    <w:rsid w:val="00FE6AA0"/>
    <w:rsid w:val="00FF13BC"/>
    <w:rsid w:val="00FF51E1"/>
    <w:rsid w:val="01230966"/>
    <w:rsid w:val="01BE4759"/>
    <w:rsid w:val="07EF826E"/>
    <w:rsid w:val="0B6F57A1"/>
    <w:rsid w:val="10FE5437"/>
    <w:rsid w:val="117E90B9"/>
    <w:rsid w:val="12DD5E6D"/>
    <w:rsid w:val="175F0F9E"/>
    <w:rsid w:val="278B188D"/>
    <w:rsid w:val="2B9056E6"/>
    <w:rsid w:val="2FFEE7B9"/>
    <w:rsid w:val="32F469A7"/>
    <w:rsid w:val="3697705D"/>
    <w:rsid w:val="370C2528"/>
    <w:rsid w:val="38905E46"/>
    <w:rsid w:val="3BEE5142"/>
    <w:rsid w:val="3ED7E381"/>
    <w:rsid w:val="3F7CE2BD"/>
    <w:rsid w:val="3FBB9E8E"/>
    <w:rsid w:val="4663199C"/>
    <w:rsid w:val="4BFF00C0"/>
    <w:rsid w:val="51C30BE7"/>
    <w:rsid w:val="52EDF55F"/>
    <w:rsid w:val="54420BCB"/>
    <w:rsid w:val="5A913141"/>
    <w:rsid w:val="5C6857E1"/>
    <w:rsid w:val="5E7F0F86"/>
    <w:rsid w:val="5EBD3670"/>
    <w:rsid w:val="5FFF5E58"/>
    <w:rsid w:val="635FE166"/>
    <w:rsid w:val="697E7B04"/>
    <w:rsid w:val="6AEB3A5F"/>
    <w:rsid w:val="6B3110EF"/>
    <w:rsid w:val="6F7DBD7C"/>
    <w:rsid w:val="6FAF1C15"/>
    <w:rsid w:val="6FFFFCE2"/>
    <w:rsid w:val="76E71A1A"/>
    <w:rsid w:val="7B95E00A"/>
    <w:rsid w:val="7DC3E268"/>
    <w:rsid w:val="7DDD4C8F"/>
    <w:rsid w:val="7F124915"/>
    <w:rsid w:val="7FFFEDA6"/>
    <w:rsid w:val="8EDB6162"/>
    <w:rsid w:val="97BD5F5C"/>
    <w:rsid w:val="9FBB4CEA"/>
    <w:rsid w:val="ABD79926"/>
    <w:rsid w:val="ADBE02FB"/>
    <w:rsid w:val="B86F5818"/>
    <w:rsid w:val="BDFB682A"/>
    <w:rsid w:val="BEBA9CCE"/>
    <w:rsid w:val="BFEF15B7"/>
    <w:rsid w:val="CD5E0AA7"/>
    <w:rsid w:val="CDBB494A"/>
    <w:rsid w:val="CF572CBA"/>
    <w:rsid w:val="D3B793AF"/>
    <w:rsid w:val="DD73699B"/>
    <w:rsid w:val="DDDDC2A9"/>
    <w:rsid w:val="DDFF00BA"/>
    <w:rsid w:val="DFDFB83C"/>
    <w:rsid w:val="DFF73880"/>
    <w:rsid w:val="E8FB9412"/>
    <w:rsid w:val="EB9D884D"/>
    <w:rsid w:val="EBFBD0EE"/>
    <w:rsid w:val="EFF73FF8"/>
    <w:rsid w:val="EFFFCC93"/>
    <w:rsid w:val="F3F69D82"/>
    <w:rsid w:val="F5FE5FFD"/>
    <w:rsid w:val="F7EC3D5E"/>
    <w:rsid w:val="FBBD3DD1"/>
    <w:rsid w:val="FBF97BB9"/>
    <w:rsid w:val="FCF76386"/>
    <w:rsid w:val="FD6EC4A6"/>
    <w:rsid w:val="FF9FFD8B"/>
    <w:rsid w:val="FFAA5787"/>
    <w:rsid w:val="FFFFCC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68B7"/>
      <w:u w:val="non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141"/>
    <w:qFormat/>
    <w:uiPriority w:val="0"/>
    <w:rPr>
      <w:sz w:val="21"/>
      <w:szCs w:val="21"/>
    </w:rPr>
  </w:style>
  <w:style w:type="character" w:customStyle="1" w:styleId="15">
    <w:name w:val="ztag pre"/>
    <w:basedOn w:val="9"/>
    <w:qFormat/>
    <w:uiPriority w:val="0"/>
  </w:style>
  <w:style w:type="character" w:customStyle="1" w:styleId="16">
    <w:name w:val="已访问的超链接1"/>
    <w:qFormat/>
    <w:uiPriority w:val="0"/>
    <w:rPr>
      <w:color w:val="800080"/>
      <w:u w:val="single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x_msonormal"/>
    <w:basedOn w:val="1"/>
    <w:qFormat/>
    <w:uiPriority w:val="99"/>
    <w:pPr>
      <w:spacing w:after="0" w:line="240" w:lineRule="auto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2972</Words>
  <Characters>3302</Characters>
  <Lines>1</Lines>
  <Paragraphs>1</Paragraphs>
  <ScaleCrop>false</ScaleCrop>
  <LinksUpToDate>false</LinksUpToDate>
  <CharactersWithSpaces>3345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2020-05-02T21:27:00Z</dcterms:created>
  <dc:creator>全美国际教育协会</dc:creator>
  <cp:lastModifiedBy>tanlili</cp:lastModifiedBy>
  <cp:lastPrinted>2011-12-26T16:54:00Z</cp:lastPrinted>
  <dcterms:modified xsi:type="dcterms:W3CDTF">2022-04-02T14:41:48Z</dcterms:modified>
  <dc:title>加州大学河滨分校短期访学项目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  <property fmtid="{D5CDD505-2E9C-101B-9397-08002B2CF9AE}" pid="3" name="ICV">
    <vt:lpwstr>83E6F8EB6C6B410F9AB67185A338CFD2</vt:lpwstr>
  </property>
</Properties>
</file>