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uto"/>
        <w:jc w:val="center"/>
        <w:rPr>
          <w:rFonts w:asciiTheme="minorHAnsi" w:hAnsiTheme="minorHAnsi" w:eastAsiaTheme="majorEastAsia" w:cstheme="minorHAnsi"/>
          <w:b/>
          <w:kern w:val="0"/>
          <w:sz w:val="32"/>
          <w:szCs w:val="21"/>
        </w:rPr>
      </w:pPr>
      <w:r>
        <w:rPr>
          <w:rFonts w:hint="eastAsia" w:asciiTheme="minorHAnsi" w:hAnsiTheme="minorHAnsi" w:eastAsiaTheme="majorEastAsia" w:cstheme="minorHAnsi"/>
          <w:b/>
          <w:kern w:val="0"/>
          <w:sz w:val="32"/>
          <w:szCs w:val="21"/>
        </w:rPr>
        <w:t>新加坡国立大学</w:t>
      </w:r>
    </w:p>
    <w:p>
      <w:pPr>
        <w:widowControl/>
        <w:spacing w:line="360" w:lineRule="auto"/>
        <w:jc w:val="center"/>
        <w:rPr>
          <w:rFonts w:asciiTheme="minorHAnsi" w:hAnsiTheme="minorHAnsi" w:eastAsiaTheme="majorEastAsia" w:cstheme="minorHAnsi"/>
          <w:b/>
          <w:kern w:val="0"/>
          <w:sz w:val="32"/>
          <w:szCs w:val="21"/>
        </w:rPr>
      </w:pPr>
      <w:r>
        <w:rPr>
          <w:rFonts w:hint="eastAsia" w:asciiTheme="minorHAnsi" w:hAnsiTheme="minorHAnsi" w:eastAsiaTheme="majorEastAsia" w:cstheme="minorHAnsi"/>
          <w:b/>
          <w:kern w:val="0"/>
          <w:sz w:val="32"/>
          <w:szCs w:val="21"/>
        </w:rPr>
        <w:t>National University of Singapore</w:t>
      </w:r>
    </w:p>
    <w:p>
      <w:pPr>
        <w:widowControl/>
        <w:spacing w:line="360" w:lineRule="auto"/>
        <w:jc w:val="center"/>
        <w:rPr>
          <w:rFonts w:asciiTheme="minorHAnsi" w:hAnsiTheme="minorHAnsi" w:eastAsiaTheme="majorEastAsia" w:cstheme="minorHAnsi"/>
          <w:b/>
          <w:kern w:val="0"/>
          <w:sz w:val="32"/>
          <w:szCs w:val="21"/>
        </w:rPr>
      </w:pPr>
      <w:r>
        <w:rPr>
          <w:rFonts w:hint="eastAsia" w:asciiTheme="minorHAnsi" w:hAnsiTheme="minorHAnsi" w:eastAsiaTheme="majorEastAsia" w:cstheme="minorHAnsi"/>
          <w:b/>
          <w:kern w:val="0"/>
          <w:sz w:val="32"/>
          <w:szCs w:val="21"/>
        </w:rPr>
        <w:t>202</w:t>
      </w:r>
      <w:r>
        <w:rPr>
          <w:rFonts w:hint="default" w:asciiTheme="minorHAnsi" w:hAnsiTheme="minorHAnsi" w:eastAsiaTheme="majorEastAsia" w:cstheme="minorHAnsi"/>
          <w:b/>
          <w:kern w:val="0"/>
          <w:sz w:val="32"/>
          <w:szCs w:val="21"/>
        </w:rPr>
        <w:t>2</w:t>
      </w:r>
      <w:r>
        <w:rPr>
          <w:rFonts w:hint="eastAsia" w:asciiTheme="minorHAnsi" w:hAnsiTheme="minorHAnsi" w:eastAsiaTheme="majorEastAsia" w:cstheme="minorHAnsi"/>
          <w:b/>
          <w:kern w:val="0"/>
          <w:sz w:val="32"/>
          <w:szCs w:val="21"/>
          <w:lang w:val="en-US" w:eastAsia="zh-Hans"/>
        </w:rPr>
        <w:t>暑期</w:t>
      </w:r>
      <w:r>
        <w:rPr>
          <w:rFonts w:hint="eastAsia" w:asciiTheme="minorHAnsi" w:hAnsiTheme="minorHAnsi" w:eastAsiaTheme="majorEastAsia" w:cstheme="minorHAnsi"/>
          <w:b/>
          <w:kern w:val="0"/>
          <w:sz w:val="32"/>
          <w:szCs w:val="21"/>
        </w:rPr>
        <w:t>“</w:t>
      </w:r>
      <w:r>
        <w:rPr>
          <w:rFonts w:hint="eastAsia" w:asciiTheme="minorHAnsi" w:hAnsiTheme="minorHAnsi" w:eastAsiaTheme="majorEastAsia" w:cstheme="minorHAnsi"/>
          <w:b/>
          <w:kern w:val="0"/>
          <w:sz w:val="32"/>
          <w:szCs w:val="21"/>
          <w:lang w:val="en-US" w:eastAsia="zh-Hans"/>
        </w:rPr>
        <w:t>数据分析与数学统计</w:t>
      </w:r>
      <w:r>
        <w:rPr>
          <w:rFonts w:hint="eastAsia" w:asciiTheme="minorHAnsi" w:hAnsiTheme="minorHAnsi" w:eastAsiaTheme="majorEastAsia" w:cstheme="minorHAnsi"/>
          <w:b/>
          <w:kern w:val="0"/>
          <w:sz w:val="32"/>
          <w:szCs w:val="21"/>
        </w:rPr>
        <w:t>”在线访学项目</w:t>
      </w:r>
    </w:p>
    <w:p>
      <w:pPr>
        <w:widowControl/>
        <w:spacing w:line="360" w:lineRule="auto"/>
        <w:jc w:val="center"/>
        <w:rPr>
          <w:rFonts w:asciiTheme="minorHAnsi" w:hAnsiTheme="minorHAnsi" w:eastAsiaTheme="majorEastAsia" w:cstheme="minorHAnsi"/>
          <w:b/>
          <w:szCs w:val="21"/>
          <w:highlight w:val="none"/>
        </w:rPr>
      </w:pPr>
      <w:r>
        <w:rPr>
          <w:rFonts w:hint="eastAsia" w:asciiTheme="minorHAnsi" w:hAnsiTheme="minorHAnsi" w:eastAsiaTheme="majorEastAsia" w:cstheme="minorHAnsi"/>
          <w:b/>
          <w:szCs w:val="21"/>
          <w:highlight w:val="none"/>
        </w:rPr>
        <w:t>202</w:t>
      </w:r>
      <w:r>
        <w:rPr>
          <w:rFonts w:hint="default" w:asciiTheme="minorHAnsi" w:hAnsiTheme="minorHAnsi" w:eastAsiaTheme="majorEastAsia" w:cstheme="minorHAnsi"/>
          <w:b/>
          <w:szCs w:val="21"/>
          <w:highlight w:val="none"/>
        </w:rPr>
        <w:t>2</w:t>
      </w:r>
      <w:r>
        <w:rPr>
          <w:rFonts w:hint="eastAsia" w:asciiTheme="minorHAnsi" w:hAnsiTheme="minorHAnsi" w:eastAsiaTheme="majorEastAsia" w:cstheme="minorHAnsi"/>
          <w:b/>
          <w:szCs w:val="21"/>
          <w:highlight w:val="none"/>
        </w:rPr>
        <w:t>年</w:t>
      </w:r>
      <w:r>
        <w:rPr>
          <w:rFonts w:hint="default" w:asciiTheme="minorHAnsi" w:hAnsiTheme="minorHAnsi" w:eastAsiaTheme="majorEastAsia" w:cstheme="minorHAnsi"/>
          <w:b/>
          <w:szCs w:val="21"/>
          <w:highlight w:val="none"/>
        </w:rPr>
        <w:t>6</w:t>
      </w:r>
      <w:r>
        <w:rPr>
          <w:rFonts w:hint="eastAsia" w:asciiTheme="minorHAnsi" w:hAnsiTheme="minorHAnsi" w:eastAsiaTheme="majorEastAsia" w:cstheme="minorHAnsi"/>
          <w:b/>
          <w:szCs w:val="21"/>
          <w:highlight w:val="none"/>
        </w:rPr>
        <w:t>月</w:t>
      </w:r>
      <w:r>
        <w:rPr>
          <w:rFonts w:hint="default" w:asciiTheme="minorHAnsi" w:hAnsiTheme="minorHAnsi" w:eastAsiaTheme="majorEastAsia" w:cstheme="minorHAnsi"/>
          <w:b/>
          <w:szCs w:val="21"/>
          <w:highlight w:val="none"/>
        </w:rPr>
        <w:t>27</w:t>
      </w:r>
      <w:r>
        <w:rPr>
          <w:rFonts w:hint="eastAsia" w:asciiTheme="minorHAnsi" w:hAnsiTheme="minorHAnsi" w:eastAsiaTheme="majorEastAsia" w:cstheme="minorHAnsi"/>
          <w:b/>
          <w:szCs w:val="21"/>
          <w:highlight w:val="none"/>
        </w:rPr>
        <w:t>日 -</w:t>
      </w:r>
      <w:r>
        <w:rPr>
          <w:rFonts w:hint="default" w:asciiTheme="minorHAnsi" w:hAnsiTheme="minorHAnsi" w:eastAsiaTheme="majorEastAsia" w:cstheme="minorHAnsi"/>
          <w:b/>
          <w:szCs w:val="21"/>
          <w:highlight w:val="none"/>
        </w:rPr>
        <w:t>8</w:t>
      </w:r>
      <w:r>
        <w:rPr>
          <w:rFonts w:hint="eastAsia" w:asciiTheme="minorHAnsi" w:hAnsiTheme="minorHAnsi" w:eastAsiaTheme="majorEastAsia" w:cstheme="minorHAnsi"/>
          <w:b/>
          <w:szCs w:val="21"/>
          <w:highlight w:val="none"/>
        </w:rPr>
        <w:t>月</w:t>
      </w:r>
      <w:r>
        <w:rPr>
          <w:rFonts w:hint="default" w:asciiTheme="minorHAnsi" w:hAnsiTheme="minorHAnsi" w:eastAsiaTheme="majorEastAsia" w:cstheme="minorHAnsi"/>
          <w:b/>
          <w:szCs w:val="21"/>
          <w:highlight w:val="none"/>
        </w:rPr>
        <w:t>7</w:t>
      </w:r>
      <w:r>
        <w:rPr>
          <w:rFonts w:hint="eastAsia" w:asciiTheme="minorHAnsi" w:hAnsiTheme="minorHAnsi" w:eastAsiaTheme="majorEastAsia" w:cstheme="minorHAnsi"/>
          <w:b/>
          <w:szCs w:val="21"/>
          <w:highlight w:val="none"/>
        </w:rPr>
        <w:t>日</w:t>
      </w:r>
      <w:r>
        <w:rPr>
          <w:rFonts w:hint="default" w:asciiTheme="minorHAnsi" w:hAnsiTheme="minorHAnsi" w:eastAsiaTheme="majorEastAsia" w:cstheme="minorHAnsi"/>
          <w:b/>
          <w:szCs w:val="21"/>
          <w:highlight w:val="none"/>
        </w:rPr>
        <w:t>，6</w:t>
      </w:r>
      <w:r>
        <w:rPr>
          <w:rFonts w:hint="eastAsia" w:asciiTheme="minorHAnsi" w:hAnsiTheme="minorHAnsi" w:eastAsiaTheme="majorEastAsia" w:cstheme="minorHAnsi"/>
          <w:b/>
          <w:szCs w:val="21"/>
          <w:highlight w:val="none"/>
          <w:lang w:val="en-US" w:eastAsia="zh-Hans"/>
        </w:rPr>
        <w:t>周</w:t>
      </w:r>
    </w:p>
    <w:p>
      <w:pPr>
        <w:widowControl/>
        <w:spacing w:line="360" w:lineRule="auto"/>
        <w:jc w:val="center"/>
        <w:rPr>
          <w:rFonts w:asciiTheme="minorHAnsi" w:hAnsiTheme="minorHAnsi" w:eastAsiaTheme="majorEastAsia" w:cstheme="minorHAnsi"/>
          <w:b/>
          <w:szCs w:val="21"/>
        </w:rPr>
      </w:pPr>
    </w:p>
    <w:p>
      <w:pPr>
        <w:pStyle w:val="18"/>
        <w:widowControl/>
        <w:spacing w:line="360" w:lineRule="auto"/>
        <w:ind w:firstLine="0" w:firstLineChars="0"/>
        <w:jc w:val="left"/>
        <w:rPr>
          <w:rFonts w:asciiTheme="minorHAnsi" w:hAnsiTheme="minorHAnsi" w:eastAsiaTheme="majorEastAsia" w:cstheme="minorHAnsi"/>
          <w:b/>
          <w:kern w:val="0"/>
          <w:szCs w:val="21"/>
        </w:rPr>
      </w:pPr>
      <w:r>
        <w:rPr>
          <w:rFonts w:hint="eastAsia" w:asciiTheme="minorHAnsi" w:hAnsiTheme="minorHAnsi" w:eastAsiaTheme="majorEastAsia" w:cstheme="minorHAnsi"/>
          <w:b/>
          <w:szCs w:val="21"/>
        </w:rPr>
        <w:t>一、</w:t>
      </w:r>
      <w:r>
        <w:rPr>
          <w:rFonts w:hint="eastAsia" w:asciiTheme="minorHAnsi" w:hAnsiTheme="minorHAnsi" w:eastAsiaTheme="majorEastAsia" w:cstheme="minorHAnsi"/>
          <w:b/>
          <w:kern w:val="0"/>
          <w:szCs w:val="21"/>
        </w:rPr>
        <w:t>项目综述</w:t>
      </w:r>
    </w:p>
    <w:p>
      <w:pPr>
        <w:widowControl/>
        <w:spacing w:line="360" w:lineRule="auto"/>
        <w:ind w:firstLine="420" w:firstLineChars="200"/>
        <w:jc w:val="left"/>
        <w:rPr>
          <w:rFonts w:hint="default" w:asciiTheme="minorHAnsi" w:hAnsiTheme="minorHAnsi" w:cstheme="minorHAnsi"/>
          <w:kern w:val="0"/>
          <w:szCs w:val="21"/>
        </w:rPr>
      </w:pPr>
      <w:r>
        <w:rPr>
          <w:rFonts w:hint="eastAsia" w:asciiTheme="minorHAnsi" w:hAnsiTheme="minorHAnsi" w:cstheme="minorHAnsi"/>
          <w:kern w:val="0"/>
          <w:szCs w:val="21"/>
        </w:rPr>
        <w:t>新加坡国立大学（National University of Singapore），简称国大（NUS），</w:t>
      </w:r>
      <w:r>
        <w:rPr>
          <w:rFonts w:hint="eastAsia"/>
        </w:rPr>
        <w:t>始创于1905年，</w:t>
      </w:r>
      <w:r>
        <w:rPr>
          <w:rFonts w:hint="eastAsia" w:asciiTheme="minorHAnsi" w:hAnsiTheme="minorHAnsi" w:cstheme="minorHAnsi"/>
          <w:kern w:val="0"/>
          <w:szCs w:val="21"/>
        </w:rPr>
        <w:t>是新加坡首屈一指的世界级顶尖大学，</w:t>
      </w:r>
      <w:r>
        <w:rPr>
          <w:rFonts w:hint="eastAsia" w:asciiTheme="minorHAnsi" w:hAnsiTheme="minorHAnsi" w:cstheme="minorHAnsi"/>
          <w:kern w:val="0"/>
          <w:szCs w:val="21"/>
          <w:lang w:val="en-US" w:eastAsia="zh-Hans"/>
        </w:rPr>
        <w:t>在</w:t>
      </w:r>
      <w:r>
        <w:rPr>
          <w:rFonts w:hint="eastAsia" w:asciiTheme="minorHAnsi" w:hAnsiTheme="minorHAnsi" w:cstheme="minorHAnsi"/>
          <w:kern w:val="0"/>
          <w:szCs w:val="21"/>
        </w:rPr>
        <w:t>202</w:t>
      </w:r>
      <w:r>
        <w:rPr>
          <w:rFonts w:hint="default" w:asciiTheme="minorHAnsi" w:hAnsiTheme="minorHAnsi" w:cstheme="minorHAnsi"/>
          <w:kern w:val="0"/>
          <w:szCs w:val="21"/>
        </w:rPr>
        <w:t>2</w:t>
      </w:r>
      <w:r>
        <w:rPr>
          <w:rFonts w:hint="eastAsia" w:asciiTheme="minorHAnsi" w:hAnsiTheme="minorHAnsi" w:cstheme="minorHAnsi"/>
          <w:kern w:val="0"/>
          <w:szCs w:val="21"/>
        </w:rPr>
        <w:t>QS亚洲大学排名第1位</w:t>
      </w:r>
      <w:r>
        <w:rPr>
          <w:rFonts w:hint="default" w:asciiTheme="minorHAnsi" w:hAnsiTheme="minorHAnsi" w:cstheme="minorHAnsi"/>
          <w:kern w:val="0"/>
          <w:szCs w:val="21"/>
        </w:rPr>
        <w:t>，</w:t>
      </w:r>
      <w:r>
        <w:rPr>
          <w:rFonts w:hint="eastAsia" w:asciiTheme="minorHAnsi" w:hAnsiTheme="minorHAnsi" w:cstheme="minorHAnsi"/>
          <w:kern w:val="0"/>
          <w:szCs w:val="21"/>
        </w:rPr>
        <w:t>202</w:t>
      </w:r>
      <w:r>
        <w:rPr>
          <w:rFonts w:hint="default" w:asciiTheme="minorHAnsi" w:hAnsiTheme="minorHAnsi" w:cstheme="minorHAnsi"/>
          <w:kern w:val="0"/>
          <w:szCs w:val="21"/>
        </w:rPr>
        <w:t>2</w:t>
      </w:r>
      <w:r>
        <w:rPr>
          <w:rFonts w:hint="eastAsia" w:asciiTheme="minorHAnsi" w:hAnsiTheme="minorHAnsi" w:cstheme="minorHAnsi"/>
          <w:kern w:val="0"/>
          <w:szCs w:val="21"/>
        </w:rPr>
        <w:t>QS世界大学排名第11位</w:t>
      </w:r>
      <w:r>
        <w:rPr>
          <w:rFonts w:hint="default" w:asciiTheme="minorHAnsi" w:hAnsiTheme="minorHAnsi" w:cstheme="minorHAnsi"/>
          <w:kern w:val="0"/>
          <w:szCs w:val="21"/>
        </w:rPr>
        <w:t>。</w:t>
      </w:r>
      <w:r>
        <w:rPr>
          <w:rFonts w:hint="eastAsia"/>
        </w:rPr>
        <w:t>NUS正致力于发展成为蜚声海内外的综合性教学和研究机构。NUS的教学和研究以具创业精神和环球视野为特征为迈向环球知识型经济体注入活力。</w:t>
      </w:r>
    </w:p>
    <w:p>
      <w:pPr>
        <w:widowControl/>
        <w:spacing w:line="360" w:lineRule="auto"/>
        <w:ind w:firstLine="420" w:firstLineChars="200"/>
        <w:jc w:val="left"/>
        <w:rPr>
          <w:rFonts w:hint="eastAsia" w:asciiTheme="minorHAnsi" w:hAnsiTheme="minorHAnsi" w:eastAsiaTheme="majorEastAsia" w:cstheme="minorHAnsi"/>
          <w:kern w:val="0"/>
          <w:szCs w:val="21"/>
        </w:rPr>
      </w:pPr>
      <w:r>
        <w:rPr>
          <w:rFonts w:hint="eastAsia" w:asciiTheme="minorHAnsi" w:hAnsiTheme="minorHAnsi" w:cstheme="minorHAnsi"/>
          <w:kern w:val="0"/>
          <w:szCs w:val="21"/>
          <w:lang w:eastAsia="zh-Hans"/>
        </w:rPr>
        <w:t>“</w:t>
      </w:r>
      <w:r>
        <w:rPr>
          <w:rFonts w:hint="eastAsia" w:asciiTheme="minorHAnsi" w:hAnsiTheme="minorHAnsi" w:cstheme="minorHAnsi"/>
          <w:kern w:val="0"/>
          <w:szCs w:val="21"/>
          <w:lang w:val="en-US" w:eastAsia="zh-Hans"/>
        </w:rPr>
        <w:t>数据分析与数学统计</w:t>
      </w:r>
      <w:r>
        <w:rPr>
          <w:rFonts w:hint="eastAsia" w:asciiTheme="minorHAnsi" w:hAnsiTheme="minorHAnsi" w:cstheme="minorHAnsi"/>
          <w:kern w:val="0"/>
          <w:szCs w:val="21"/>
          <w:lang w:eastAsia="zh-Hans"/>
        </w:rPr>
        <w:t>”在线访学项目</w:t>
      </w:r>
      <w:r>
        <w:rPr>
          <w:rFonts w:hint="eastAsia" w:asciiTheme="minorHAnsi" w:hAnsiTheme="minorHAnsi" w:cstheme="minorHAnsi"/>
          <w:kern w:val="0"/>
          <w:szCs w:val="21"/>
        </w:rPr>
        <w:t>课程由</w:t>
      </w:r>
      <w:r>
        <w:t>国立大学持续与终身教育学院提供</w:t>
      </w:r>
      <w:r>
        <w:rPr>
          <w:rFonts w:hint="default" w:asciiTheme="minorHAnsi" w:hAnsiTheme="minorHAnsi" w:cstheme="minorHAnsi"/>
          <w:kern w:val="0"/>
          <w:szCs w:val="21"/>
          <w:lang w:eastAsia="zh-Hans"/>
        </w:rPr>
        <w:t>，旨在帮助学生扩大</w:t>
      </w:r>
      <w:r>
        <w:rPr>
          <w:rFonts w:hint="eastAsia" w:asciiTheme="minorHAnsi" w:hAnsiTheme="minorHAnsi" w:cstheme="minorHAnsi"/>
          <w:kern w:val="0"/>
          <w:szCs w:val="21"/>
          <w:lang w:val="en-US" w:eastAsia="zh-Hans"/>
        </w:rPr>
        <w:t>专业</w:t>
      </w:r>
      <w:r>
        <w:rPr>
          <w:rFonts w:hint="default" w:asciiTheme="minorHAnsi" w:hAnsiTheme="minorHAnsi" w:cstheme="minorHAnsi"/>
          <w:kern w:val="0"/>
          <w:szCs w:val="21"/>
          <w:lang w:eastAsia="zh-Hans"/>
        </w:rPr>
        <w:t>领域知识，从新思想中获得灵感，并通过与新加坡国立大学</w:t>
      </w:r>
      <w:r>
        <w:rPr>
          <w:rFonts w:hint="eastAsia" w:asciiTheme="minorHAnsi" w:hAnsiTheme="minorHAnsi" w:cstheme="minorHAnsi"/>
          <w:kern w:val="0"/>
          <w:szCs w:val="21"/>
          <w:lang w:val="en-US" w:eastAsia="zh-CN"/>
        </w:rPr>
        <w:t>导师</w:t>
      </w:r>
      <w:r>
        <w:rPr>
          <w:rFonts w:hint="default" w:asciiTheme="minorHAnsi" w:hAnsiTheme="minorHAnsi" w:cstheme="minorHAnsi"/>
          <w:kern w:val="0"/>
          <w:szCs w:val="21"/>
          <w:lang w:eastAsia="zh-Hans"/>
        </w:rPr>
        <w:t>的近距离互动获得真实的新加坡国立大学学习经验。辅导课</w:t>
      </w:r>
      <w:r>
        <w:rPr>
          <w:rFonts w:hint="eastAsia" w:asciiTheme="minorHAnsi" w:hAnsiTheme="minorHAnsi" w:cstheme="minorHAnsi"/>
          <w:kern w:val="0"/>
          <w:szCs w:val="21"/>
        </w:rPr>
        <w:t>老师通过</w:t>
      </w:r>
      <w:r>
        <w:rPr>
          <w:rFonts w:hint="eastAsia" w:asciiTheme="minorHAnsi" w:hAnsiTheme="minorHAnsi" w:cstheme="minorHAnsi"/>
          <w:kern w:val="0"/>
          <w:szCs w:val="21"/>
          <w:lang w:val="en-US" w:eastAsia="zh-Hans"/>
        </w:rPr>
        <w:t>直播</w:t>
      </w:r>
      <w:r>
        <w:rPr>
          <w:rFonts w:hint="eastAsia" w:asciiTheme="minorHAnsi" w:hAnsiTheme="minorHAnsi" w:cstheme="minorHAnsi"/>
          <w:kern w:val="0"/>
          <w:szCs w:val="21"/>
        </w:rPr>
        <w:t>平台与学生</w:t>
      </w:r>
      <w:r>
        <w:rPr>
          <w:rFonts w:hint="default" w:asciiTheme="minorHAnsi" w:hAnsiTheme="minorHAnsi" w:cstheme="minorHAnsi"/>
          <w:kern w:val="0"/>
          <w:szCs w:val="21"/>
        </w:rPr>
        <w:t>在线辅导教学</w:t>
      </w:r>
      <w:r>
        <w:rPr>
          <w:rFonts w:hint="eastAsia" w:asciiTheme="minorHAnsi" w:hAnsiTheme="minorHAnsi" w:cstheme="minorHAnsi"/>
          <w:kern w:val="0"/>
          <w:szCs w:val="21"/>
        </w:rPr>
        <w:t>，使学生能体验到与线下面授课程同样的课堂知识深度</w:t>
      </w:r>
      <w:r>
        <w:rPr>
          <w:rFonts w:hint="default" w:asciiTheme="minorHAnsi" w:hAnsiTheme="minorHAnsi" w:cstheme="minorHAnsi"/>
          <w:kern w:val="0"/>
          <w:szCs w:val="21"/>
        </w:rPr>
        <w:t>，</w:t>
      </w:r>
      <w:r>
        <w:rPr>
          <w:rFonts w:hint="eastAsia" w:asciiTheme="minorHAnsi" w:hAnsiTheme="minorHAnsi" w:cstheme="minorHAnsi"/>
          <w:kern w:val="0"/>
          <w:szCs w:val="21"/>
          <w:lang w:val="en-US" w:eastAsia="zh-Hans"/>
        </w:rPr>
        <w:t>同时</w:t>
      </w:r>
      <w:r>
        <w:rPr>
          <w:rFonts w:hint="eastAsia" w:asciiTheme="minorHAnsi" w:hAnsiTheme="minorHAnsi" w:cstheme="minorHAnsi"/>
          <w:kern w:val="0"/>
          <w:szCs w:val="21"/>
        </w:rPr>
        <w:t>让学生足不出国即可体验到</w:t>
      </w:r>
      <w:r>
        <w:rPr>
          <w:rFonts w:hint="eastAsia" w:asciiTheme="minorHAnsi" w:hAnsiTheme="minorHAnsi" w:cstheme="minorHAnsi"/>
          <w:kern w:val="0"/>
          <w:szCs w:val="21"/>
          <w:lang w:val="en-US" w:eastAsia="zh-CN"/>
        </w:rPr>
        <w:t>NUS</w:t>
      </w:r>
      <w:r>
        <w:rPr>
          <w:rFonts w:hint="eastAsia" w:asciiTheme="minorHAnsi" w:hAnsiTheme="minorHAnsi" w:cstheme="minorHAnsi"/>
          <w:kern w:val="0"/>
          <w:szCs w:val="21"/>
        </w:rPr>
        <w:t>的优质教育资源。</w:t>
      </w:r>
    </w:p>
    <w:p>
      <w:pPr>
        <w:widowControl/>
        <w:spacing w:line="360" w:lineRule="auto"/>
        <w:jc w:val="left"/>
        <w:rPr>
          <w:rFonts w:asciiTheme="minorHAnsi" w:hAnsiTheme="minorHAnsi" w:eastAsiaTheme="majorEastAsia" w:cstheme="minorHAnsi"/>
          <w:b/>
          <w:bCs/>
          <w:kern w:val="0"/>
          <w:szCs w:val="21"/>
          <w:highlight w:val="lightGray"/>
        </w:rPr>
      </w:pPr>
      <w:r>
        <w:drawing>
          <wp:anchor distT="0" distB="0" distL="114300" distR="114300" simplePos="0" relativeHeight="251659264" behindDoc="0" locked="0" layoutInCell="1" allowOverlap="1">
            <wp:simplePos x="0" y="0"/>
            <wp:positionH relativeFrom="column">
              <wp:posOffset>-151765</wp:posOffset>
            </wp:positionH>
            <wp:positionV relativeFrom="paragraph">
              <wp:posOffset>83185</wp:posOffset>
            </wp:positionV>
            <wp:extent cx="5756275" cy="2048510"/>
            <wp:effectExtent l="0" t="0" r="9525" b="8890"/>
            <wp:wrapSquare wrapText="bothSides"/>
            <wp:docPr id="1" name="图片 1" descr="C:\Users\20190311\Desktop\banner_utown.jpgbanner_ut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20190311\Desktop\banner_utown.jpgbanner_utown"/>
                    <pic:cNvPicPr>
                      <a:picLocks noChangeAspect="1"/>
                    </pic:cNvPicPr>
                  </pic:nvPicPr>
                  <pic:blipFill>
                    <a:blip r:embed="rId5"/>
                    <a:srcRect b="18672"/>
                    <a:stretch>
                      <a:fillRect/>
                    </a:stretch>
                  </pic:blipFill>
                  <pic:spPr>
                    <a:xfrm>
                      <a:off x="0" y="0"/>
                      <a:ext cx="5756275" cy="2048510"/>
                    </a:xfrm>
                    <a:prstGeom prst="rect">
                      <a:avLst/>
                    </a:prstGeom>
                  </pic:spPr>
                </pic:pic>
              </a:graphicData>
            </a:graphic>
          </wp:anchor>
        </w:drawing>
      </w:r>
    </w:p>
    <w:p>
      <w:pPr>
        <w:widowControl/>
        <w:spacing w:line="360" w:lineRule="auto"/>
        <w:jc w:val="left"/>
        <w:rPr>
          <w:rFonts w:asciiTheme="minorHAnsi" w:hAnsiTheme="minorHAnsi" w:eastAsiaTheme="majorEastAsia" w:cstheme="minorHAnsi"/>
          <w:b/>
          <w:bCs/>
          <w:kern w:val="0"/>
          <w:szCs w:val="21"/>
        </w:rPr>
      </w:pPr>
    </w:p>
    <w:p>
      <w:pPr>
        <w:widowControl/>
        <w:spacing w:line="360" w:lineRule="auto"/>
        <w:jc w:val="left"/>
        <w:rPr>
          <w:rFonts w:asciiTheme="minorHAnsi" w:hAnsiTheme="minorHAnsi" w:eastAsiaTheme="majorEastAsia" w:cstheme="minorHAnsi"/>
          <w:b/>
          <w:bCs/>
          <w:kern w:val="0"/>
          <w:szCs w:val="21"/>
        </w:rPr>
      </w:pPr>
    </w:p>
    <w:p>
      <w:pPr>
        <w:widowControl/>
        <w:spacing w:line="360" w:lineRule="auto"/>
        <w:jc w:val="left"/>
        <w:rPr>
          <w:rFonts w:asciiTheme="minorHAnsi" w:hAnsiTheme="minorHAnsi" w:eastAsiaTheme="majorEastAsia" w:cstheme="minorHAnsi"/>
          <w:b/>
          <w:bCs/>
          <w:kern w:val="0"/>
          <w:szCs w:val="21"/>
        </w:rPr>
      </w:pPr>
    </w:p>
    <w:p>
      <w:pPr>
        <w:widowControl/>
        <w:spacing w:line="360" w:lineRule="auto"/>
        <w:jc w:val="left"/>
        <w:rPr>
          <w:rFonts w:asciiTheme="minorHAnsi" w:hAnsiTheme="minorHAnsi" w:eastAsiaTheme="majorEastAsia" w:cstheme="minorHAnsi"/>
          <w:b/>
          <w:bCs/>
          <w:kern w:val="0"/>
          <w:szCs w:val="21"/>
        </w:rPr>
      </w:pPr>
    </w:p>
    <w:p>
      <w:pPr>
        <w:widowControl/>
        <w:spacing w:line="360" w:lineRule="auto"/>
        <w:jc w:val="left"/>
        <w:rPr>
          <w:rFonts w:asciiTheme="minorHAnsi" w:hAnsiTheme="minorHAnsi" w:eastAsiaTheme="majorEastAsia" w:cstheme="minorHAnsi"/>
          <w:b/>
          <w:bCs/>
          <w:kern w:val="0"/>
          <w:szCs w:val="21"/>
        </w:rPr>
      </w:pPr>
      <w:r>
        <w:rPr>
          <w:rFonts w:hint="eastAsia" w:asciiTheme="minorHAnsi" w:hAnsiTheme="minorHAnsi" w:eastAsiaTheme="majorEastAsia" w:cstheme="minorHAnsi"/>
          <w:b/>
          <w:bCs/>
          <w:kern w:val="0"/>
          <w:szCs w:val="21"/>
        </w:rPr>
        <w:t>二、项目特色优势</w:t>
      </w:r>
    </w:p>
    <w:p>
      <w:pPr>
        <w:pStyle w:val="18"/>
        <w:widowControl/>
        <w:numPr>
          <w:ilvl w:val="0"/>
          <w:numId w:val="1"/>
        </w:numPr>
        <w:spacing w:line="360" w:lineRule="auto"/>
        <w:ind w:firstLineChars="0"/>
        <w:jc w:val="left"/>
        <w:rPr>
          <w:rFonts w:asciiTheme="minorHAnsi" w:hAnsiTheme="minorHAnsi" w:eastAsiaTheme="majorEastAsia" w:cstheme="minorHAnsi"/>
          <w:b/>
          <w:bCs/>
          <w:kern w:val="0"/>
          <w:szCs w:val="21"/>
        </w:rPr>
      </w:pPr>
      <w:r>
        <w:rPr>
          <w:rFonts w:hint="eastAsia" w:asciiTheme="minorHAnsi" w:hAnsiTheme="minorHAnsi" w:eastAsiaTheme="majorEastAsia" w:cstheme="minorHAnsi"/>
          <w:b/>
          <w:bCs/>
          <w:kern w:val="0"/>
          <w:szCs w:val="21"/>
        </w:rPr>
        <w:t>【足不出户体验顶级名校教育资源】</w:t>
      </w:r>
      <w:r>
        <w:rPr>
          <w:rFonts w:hint="eastAsia" w:asciiTheme="minorHAnsi" w:hAnsiTheme="minorHAnsi" w:eastAsiaTheme="majorEastAsia" w:cstheme="minorHAnsi"/>
          <w:kern w:val="0"/>
          <w:szCs w:val="21"/>
        </w:rPr>
        <w:t>在线课程由新加坡国立大学的顶尖导师亲自授课，为国际学生提供优质的专业课程知识，让学生足不出国即可体验到</w:t>
      </w:r>
      <w:r>
        <w:rPr>
          <w:rFonts w:asciiTheme="minorHAnsi" w:hAnsiTheme="minorHAnsi" w:eastAsiaTheme="majorEastAsia" w:cstheme="minorHAnsi"/>
          <w:kern w:val="0"/>
          <w:szCs w:val="21"/>
        </w:rPr>
        <w:t>NUS</w:t>
      </w:r>
      <w:r>
        <w:rPr>
          <w:rFonts w:hint="eastAsia" w:asciiTheme="minorHAnsi" w:hAnsiTheme="minorHAnsi" w:eastAsiaTheme="majorEastAsia" w:cstheme="minorHAnsi"/>
          <w:kern w:val="0"/>
          <w:szCs w:val="21"/>
        </w:rPr>
        <w:t>优秀的教学资源</w:t>
      </w:r>
      <w:r>
        <w:rPr>
          <w:rFonts w:asciiTheme="minorHAnsi" w:hAnsiTheme="minorHAnsi" w:eastAsiaTheme="majorEastAsia" w:cstheme="minorHAnsi"/>
          <w:kern w:val="0"/>
          <w:szCs w:val="21"/>
        </w:rPr>
        <w:t>；</w:t>
      </w:r>
    </w:p>
    <w:p>
      <w:pPr>
        <w:pStyle w:val="18"/>
        <w:widowControl/>
        <w:numPr>
          <w:ilvl w:val="0"/>
          <w:numId w:val="1"/>
        </w:numPr>
        <w:spacing w:line="360" w:lineRule="auto"/>
        <w:ind w:firstLineChars="0"/>
        <w:jc w:val="left"/>
        <w:rPr>
          <w:rFonts w:hint="eastAsia" w:asciiTheme="minorHAnsi" w:hAnsiTheme="minorHAnsi" w:eastAsiaTheme="majorEastAsia" w:cstheme="minorHAnsi"/>
          <w:b/>
          <w:bCs/>
          <w:kern w:val="0"/>
          <w:szCs w:val="21"/>
        </w:rPr>
      </w:pPr>
      <w:r>
        <w:rPr>
          <w:rFonts w:hint="eastAsia" w:asciiTheme="minorHAnsi" w:hAnsiTheme="minorHAnsi" w:eastAsiaTheme="majorEastAsia" w:cstheme="minorHAnsi"/>
          <w:b/>
          <w:bCs/>
          <w:kern w:val="0"/>
          <w:szCs w:val="21"/>
        </w:rPr>
        <w:t>【</w:t>
      </w:r>
      <w:r>
        <w:rPr>
          <w:rFonts w:hint="eastAsia" w:asciiTheme="minorHAnsi" w:hAnsiTheme="minorHAnsi" w:eastAsiaTheme="majorEastAsia" w:cstheme="minorHAnsi"/>
          <w:b/>
          <w:bCs/>
          <w:kern w:val="0"/>
          <w:szCs w:val="21"/>
          <w:lang w:val="en-US" w:eastAsia="zh-CN"/>
        </w:rPr>
        <w:t>实时</w:t>
      </w:r>
      <w:r>
        <w:rPr>
          <w:rFonts w:hint="eastAsia" w:asciiTheme="minorHAnsi" w:hAnsiTheme="minorHAnsi" w:eastAsiaTheme="majorEastAsia" w:cstheme="minorHAnsi"/>
          <w:b/>
          <w:bCs/>
          <w:kern w:val="0"/>
          <w:szCs w:val="21"/>
          <w:lang w:val="en-US" w:eastAsia="zh-Hans"/>
        </w:rPr>
        <w:t>真人</w:t>
      </w:r>
      <w:r>
        <w:rPr>
          <w:rFonts w:hint="eastAsia" w:asciiTheme="minorHAnsi" w:hAnsiTheme="minorHAnsi" w:eastAsiaTheme="majorEastAsia" w:cstheme="minorHAnsi"/>
          <w:b/>
          <w:bCs/>
          <w:kern w:val="0"/>
          <w:szCs w:val="21"/>
          <w:lang w:val="en-US" w:eastAsia="zh-CN"/>
        </w:rPr>
        <w:t>辅导</w:t>
      </w:r>
      <w:r>
        <w:rPr>
          <w:rFonts w:hint="eastAsia" w:asciiTheme="minorHAnsi" w:hAnsiTheme="minorHAnsi" w:eastAsiaTheme="majorEastAsia" w:cstheme="minorHAnsi"/>
          <w:b/>
          <w:bCs/>
          <w:kern w:val="0"/>
          <w:szCs w:val="21"/>
        </w:rPr>
        <w:t>】</w:t>
      </w:r>
      <w:r>
        <w:rPr>
          <w:rFonts w:hint="eastAsia" w:asciiTheme="minorHAnsi" w:hAnsiTheme="minorHAnsi" w:eastAsiaTheme="majorEastAsia" w:cstheme="minorHAnsi"/>
          <w:kern w:val="0"/>
          <w:szCs w:val="21"/>
        </w:rPr>
        <w:t>课程通过</w:t>
      </w:r>
      <w:r>
        <w:rPr>
          <w:rFonts w:hint="default" w:asciiTheme="minorHAnsi" w:hAnsiTheme="minorHAnsi" w:eastAsiaTheme="majorEastAsia" w:cstheme="minorHAnsi"/>
          <w:kern w:val="0"/>
          <w:szCs w:val="21"/>
        </w:rPr>
        <w:t>直播辅导与录播专业课相结合</w:t>
      </w:r>
      <w:r>
        <w:rPr>
          <w:rFonts w:hint="eastAsia" w:asciiTheme="minorHAnsi" w:hAnsiTheme="minorHAnsi" w:eastAsiaTheme="majorEastAsia" w:cstheme="minorHAnsi"/>
          <w:kern w:val="0"/>
          <w:szCs w:val="21"/>
        </w:rPr>
        <w:t>，</w:t>
      </w:r>
      <w:r>
        <w:rPr>
          <w:rFonts w:hint="default" w:cs="Calibri" w:asciiTheme="minorHAnsi" w:hAnsiTheme="minorHAnsi"/>
          <w:szCs w:val="21"/>
        </w:rPr>
        <w:t>帮助学生理解课程内容</w:t>
      </w:r>
      <w:r>
        <w:rPr>
          <w:rFonts w:hint="eastAsia" w:asciiTheme="minorHAnsi" w:hAnsiTheme="minorHAnsi" w:eastAsiaTheme="majorEastAsia" w:cstheme="minorHAnsi"/>
          <w:kern w:val="0"/>
          <w:szCs w:val="21"/>
        </w:rPr>
        <w:t>，使学生能体验到与线下面授课程同样的课堂知识深度；</w:t>
      </w:r>
    </w:p>
    <w:p>
      <w:pPr>
        <w:pStyle w:val="18"/>
        <w:widowControl/>
        <w:numPr>
          <w:ilvl w:val="0"/>
          <w:numId w:val="1"/>
        </w:numPr>
        <w:spacing w:line="360" w:lineRule="auto"/>
        <w:ind w:firstLineChars="0"/>
        <w:jc w:val="left"/>
        <w:rPr>
          <w:rFonts w:asciiTheme="minorHAnsi" w:hAnsiTheme="minorHAnsi" w:eastAsiaTheme="majorEastAsia" w:cstheme="minorHAnsi"/>
          <w:kern w:val="0"/>
          <w:szCs w:val="21"/>
        </w:rPr>
      </w:pPr>
      <w:r>
        <w:rPr>
          <w:rFonts w:hint="eastAsia" w:asciiTheme="minorHAnsi" w:hAnsiTheme="minorHAnsi" w:eastAsiaTheme="majorEastAsia" w:cstheme="minorHAnsi"/>
          <w:b/>
          <w:bCs/>
          <w:kern w:val="0"/>
          <w:szCs w:val="21"/>
        </w:rPr>
        <w:t>【全英课堂】</w:t>
      </w:r>
      <w:r>
        <w:rPr>
          <w:rFonts w:hint="eastAsia" w:asciiTheme="minorHAnsi" w:hAnsiTheme="minorHAnsi" w:eastAsiaTheme="majorEastAsia" w:cstheme="minorHAnsi"/>
          <w:kern w:val="0"/>
          <w:szCs w:val="21"/>
        </w:rPr>
        <w:t>通过全英课堂交流，不仅可以锻炼英语听说读写全方面能力，还能参与</w:t>
      </w:r>
      <w:r>
        <w:rPr>
          <w:rFonts w:hint="default" w:asciiTheme="minorHAnsi" w:hAnsiTheme="minorHAnsi" w:eastAsiaTheme="majorEastAsia" w:cstheme="minorHAnsi"/>
          <w:kern w:val="0"/>
          <w:szCs w:val="21"/>
        </w:rPr>
        <w:t>辅导老师</w:t>
      </w:r>
      <w:r>
        <w:rPr>
          <w:rFonts w:hint="eastAsia" w:asciiTheme="minorHAnsi" w:hAnsiTheme="minorHAnsi" w:eastAsiaTheme="majorEastAsia" w:cstheme="minorHAnsi"/>
          <w:kern w:val="0"/>
          <w:szCs w:val="21"/>
        </w:rPr>
        <w:t>的课堂互动以及</w:t>
      </w:r>
      <w:r>
        <w:rPr>
          <w:rFonts w:hint="eastAsia" w:asciiTheme="minorHAnsi" w:hAnsiTheme="minorHAnsi" w:eastAsiaTheme="majorEastAsia" w:cstheme="minorHAnsi"/>
          <w:kern w:val="0"/>
          <w:szCs w:val="21"/>
          <w:lang w:eastAsia="zh-Hans"/>
        </w:rPr>
        <w:t>专业知识</w:t>
      </w:r>
      <w:r>
        <w:rPr>
          <w:rFonts w:hint="eastAsia" w:asciiTheme="minorHAnsi" w:hAnsiTheme="minorHAnsi" w:eastAsiaTheme="majorEastAsia" w:cstheme="minorHAnsi"/>
          <w:kern w:val="0"/>
          <w:szCs w:val="21"/>
        </w:rPr>
        <w:t>指导，课后也能复习查阅课程资料；</w:t>
      </w:r>
    </w:p>
    <w:p>
      <w:pPr>
        <w:pStyle w:val="18"/>
        <w:widowControl/>
        <w:numPr>
          <w:ilvl w:val="0"/>
          <w:numId w:val="1"/>
        </w:numPr>
        <w:spacing w:line="360" w:lineRule="auto"/>
        <w:ind w:firstLineChars="0"/>
        <w:jc w:val="left"/>
        <w:rPr>
          <w:rFonts w:asciiTheme="minorHAnsi" w:hAnsiTheme="minorHAnsi" w:eastAsiaTheme="majorEastAsia" w:cstheme="minorHAnsi"/>
          <w:b/>
          <w:bCs/>
          <w:kern w:val="0"/>
          <w:szCs w:val="21"/>
        </w:rPr>
      </w:pPr>
      <w:r>
        <w:rPr>
          <w:rFonts w:hint="eastAsia" w:asciiTheme="minorHAnsi" w:hAnsiTheme="minorHAnsi" w:eastAsiaTheme="majorEastAsia" w:cstheme="minorHAnsi"/>
          <w:b/>
          <w:bCs/>
          <w:kern w:val="0"/>
          <w:szCs w:val="21"/>
        </w:rPr>
        <w:t>【名校项目证书/成绩测评报告/项目表现证明】</w:t>
      </w:r>
      <w:r>
        <w:rPr>
          <w:rFonts w:hint="eastAsia" w:asciiTheme="minorHAnsi" w:hAnsiTheme="minorHAnsi" w:eastAsiaTheme="majorEastAsia" w:cstheme="minorHAnsi"/>
          <w:kern w:val="0"/>
          <w:szCs w:val="21"/>
        </w:rPr>
        <w:t>参加在线课程，同样可获得新加坡国立大学主办学院开具的结业证书、成绩测评报告和项目表现证明，</w:t>
      </w:r>
      <w:r>
        <w:rPr>
          <w:rFonts w:hint="eastAsia" w:asciiTheme="minorHAnsi" w:hAnsiTheme="minorHAnsi" w:eastAsiaTheme="majorEastAsia" w:cstheme="minorHAnsi"/>
          <w:kern w:val="0"/>
          <w:szCs w:val="21"/>
          <w:lang w:eastAsia="zh-Hans"/>
        </w:rPr>
        <w:t>在项目陈述报告中优胜的小组还可获得</w:t>
      </w:r>
      <w:r>
        <w:rPr>
          <w:rFonts w:hint="eastAsia" w:asciiTheme="minorHAnsi" w:hAnsiTheme="minorHAnsi" w:eastAsiaTheme="majorEastAsia" w:cstheme="minorHAnsi"/>
          <w:kern w:val="0"/>
          <w:szCs w:val="21"/>
        </w:rPr>
        <w:t>优秀学员证明</w:t>
      </w:r>
      <w:r>
        <w:rPr>
          <w:rFonts w:asciiTheme="minorHAnsi" w:hAnsiTheme="minorHAnsi" w:eastAsiaTheme="majorEastAsia" w:cstheme="minorHAnsi"/>
          <w:kern w:val="0"/>
          <w:szCs w:val="21"/>
          <w:lang w:eastAsia="zh-Hans"/>
        </w:rPr>
        <w:t>，</w:t>
      </w:r>
      <w:r>
        <w:rPr>
          <w:rFonts w:hint="eastAsia" w:asciiTheme="minorHAnsi" w:hAnsiTheme="minorHAnsi" w:eastAsiaTheme="majorEastAsia" w:cstheme="minorHAnsi"/>
          <w:kern w:val="0"/>
          <w:szCs w:val="21"/>
        </w:rPr>
        <w:t>为个人简历添砖加瓦。</w:t>
      </w:r>
    </w:p>
    <w:p>
      <w:pPr>
        <w:pStyle w:val="18"/>
        <w:widowControl/>
        <w:spacing w:line="360" w:lineRule="auto"/>
        <w:ind w:left="840" w:firstLine="0" w:firstLineChars="0"/>
        <w:jc w:val="left"/>
        <w:rPr>
          <w:rFonts w:asciiTheme="minorHAnsi" w:hAnsiTheme="minorHAnsi" w:eastAsiaTheme="majorEastAsia" w:cstheme="minorHAnsi"/>
          <w:b/>
          <w:bCs/>
          <w:kern w:val="0"/>
          <w:szCs w:val="21"/>
        </w:rPr>
      </w:pPr>
    </w:p>
    <w:p>
      <w:pPr>
        <w:widowControl/>
        <w:spacing w:line="360" w:lineRule="auto"/>
        <w:jc w:val="left"/>
        <w:rPr>
          <w:rFonts w:asciiTheme="minorHAnsi" w:hAnsiTheme="minorHAnsi" w:eastAsiaTheme="majorEastAsia" w:cstheme="minorHAnsi"/>
          <w:b/>
          <w:bCs/>
          <w:kern w:val="0"/>
          <w:szCs w:val="21"/>
        </w:rPr>
      </w:pPr>
      <w:r>
        <w:rPr>
          <w:rFonts w:hint="eastAsia" w:asciiTheme="minorHAnsi" w:hAnsiTheme="minorHAnsi" w:eastAsiaTheme="majorEastAsia" w:cstheme="minorHAnsi"/>
          <w:b/>
          <w:bCs/>
          <w:kern w:val="0"/>
          <w:szCs w:val="21"/>
        </w:rPr>
        <w:t>三、新加坡国立大学简介</w:t>
      </w:r>
    </w:p>
    <w:p>
      <w:pPr>
        <w:numPr>
          <w:ilvl w:val="0"/>
          <w:numId w:val="2"/>
        </w:numPr>
        <w:spacing w:line="360" w:lineRule="auto"/>
        <w:rPr>
          <w:rFonts w:asciiTheme="minorHAnsi" w:hAnsiTheme="minorHAnsi" w:cstheme="minorHAnsi"/>
          <w:kern w:val="0"/>
          <w:szCs w:val="21"/>
        </w:rPr>
      </w:pPr>
      <w:r>
        <w:rPr>
          <w:rFonts w:hint="eastAsia" w:asciiTheme="minorHAnsi" w:hAnsiTheme="minorHAnsi" w:cstheme="minorHAnsi"/>
          <w:kern w:val="0"/>
          <w:szCs w:val="21"/>
        </w:rPr>
        <w:t>成立于1905年，是新加坡首屈一指的世界级顶尖大学，是环太平洋大学联盟、亚洲大学联盟、亚太国际教育协会、国际研究型大学联盟、Universitas 21、新工科教育国际联盟、国际应用科技开发协作网等高校联盟的成员，也通过AACSB和EQUIS认证。</w:t>
      </w:r>
    </w:p>
    <w:p>
      <w:pPr>
        <w:numPr>
          <w:ilvl w:val="0"/>
          <w:numId w:val="2"/>
        </w:numPr>
        <w:spacing w:line="360" w:lineRule="auto"/>
        <w:rPr>
          <w:rFonts w:hint="eastAsia" w:asciiTheme="minorHAnsi" w:hAnsiTheme="minorHAnsi" w:cstheme="minorHAnsi"/>
          <w:kern w:val="0"/>
          <w:szCs w:val="21"/>
        </w:rPr>
      </w:pPr>
      <w:r>
        <w:rPr>
          <w:rFonts w:hint="eastAsia" w:asciiTheme="minorHAnsi" w:hAnsiTheme="minorHAnsi" w:cstheme="minorHAnsi"/>
          <w:kern w:val="0"/>
          <w:szCs w:val="21"/>
        </w:rPr>
        <w:t>新加坡国立大学位列2022QS亚洲大学排名第1位；2022QS世界大学排名第11位，2022U.S. News世界大学排名第29名。</w:t>
      </w:r>
    </w:p>
    <w:p>
      <w:pPr>
        <w:numPr>
          <w:ilvl w:val="0"/>
          <w:numId w:val="2"/>
        </w:numPr>
        <w:spacing w:line="360" w:lineRule="auto"/>
        <w:rPr>
          <w:rFonts w:asciiTheme="minorHAnsi" w:hAnsiTheme="minorHAnsi" w:eastAsiaTheme="majorEastAsia" w:cstheme="minorHAnsi"/>
          <w:kern w:val="0"/>
          <w:szCs w:val="21"/>
        </w:rPr>
      </w:pPr>
      <w:r>
        <w:rPr>
          <w:rFonts w:hint="eastAsia" w:asciiTheme="minorHAnsi" w:hAnsiTheme="minorHAnsi" w:eastAsiaTheme="majorEastAsia" w:cstheme="minorHAnsi"/>
          <w:kern w:val="0"/>
          <w:szCs w:val="21"/>
          <w:lang w:eastAsia="zh-Hans"/>
        </w:rPr>
        <w:t>新加坡国立大学进入世界前</w:t>
      </w:r>
      <w:r>
        <w:rPr>
          <w:rFonts w:asciiTheme="minorHAnsi" w:hAnsiTheme="minorHAnsi" w:eastAsiaTheme="majorEastAsia" w:cstheme="minorHAnsi"/>
          <w:kern w:val="0"/>
          <w:szCs w:val="21"/>
          <w:lang w:eastAsia="zh-Hans"/>
        </w:rPr>
        <w:t>10</w:t>
      </w:r>
      <w:r>
        <w:rPr>
          <w:rFonts w:hint="eastAsia" w:asciiTheme="minorHAnsi" w:hAnsiTheme="minorHAnsi" w:eastAsiaTheme="majorEastAsia" w:cstheme="minorHAnsi"/>
          <w:kern w:val="0"/>
          <w:szCs w:val="21"/>
          <w:lang w:eastAsia="zh-Hans"/>
        </w:rPr>
        <w:t>的专业包括传媒</w:t>
      </w:r>
      <w:r>
        <w:rPr>
          <w:rFonts w:asciiTheme="minorHAnsi" w:hAnsiTheme="minorHAnsi" w:eastAsiaTheme="majorEastAsia" w:cstheme="minorHAnsi"/>
          <w:kern w:val="0"/>
          <w:szCs w:val="21"/>
          <w:lang w:eastAsia="zh-Hans"/>
        </w:rPr>
        <w:t>（4）、</w:t>
      </w:r>
      <w:r>
        <w:rPr>
          <w:rFonts w:hint="eastAsia" w:asciiTheme="minorHAnsi" w:hAnsiTheme="minorHAnsi" w:eastAsiaTheme="majorEastAsia" w:cstheme="minorHAnsi"/>
          <w:kern w:val="0"/>
          <w:szCs w:val="21"/>
          <w:lang w:eastAsia="zh-Hans"/>
        </w:rPr>
        <w:t>统计学与运营管理</w:t>
      </w:r>
      <w:r>
        <w:rPr>
          <w:rFonts w:asciiTheme="minorHAnsi" w:hAnsiTheme="minorHAnsi" w:eastAsiaTheme="majorEastAsia" w:cstheme="minorHAnsi"/>
          <w:kern w:val="0"/>
          <w:szCs w:val="21"/>
          <w:lang w:eastAsia="zh-Hans"/>
        </w:rPr>
        <w:t>（5）、</w:t>
      </w:r>
      <w:r>
        <w:rPr>
          <w:rFonts w:hint="eastAsia" w:asciiTheme="minorHAnsi" w:hAnsiTheme="minorHAnsi" w:eastAsiaTheme="majorEastAsia" w:cstheme="minorHAnsi"/>
          <w:kern w:val="0"/>
          <w:szCs w:val="21"/>
          <w:lang w:eastAsia="zh-Hans"/>
        </w:rPr>
        <w:t>化学工程</w:t>
      </w:r>
      <w:r>
        <w:rPr>
          <w:rFonts w:asciiTheme="minorHAnsi" w:hAnsiTheme="minorHAnsi" w:eastAsiaTheme="majorEastAsia" w:cstheme="minorHAnsi"/>
          <w:kern w:val="0"/>
          <w:szCs w:val="21"/>
          <w:lang w:eastAsia="zh-Hans"/>
        </w:rPr>
        <w:t>（6）、</w:t>
      </w:r>
      <w:r>
        <w:rPr>
          <w:rFonts w:hint="eastAsia" w:asciiTheme="minorHAnsi" w:hAnsiTheme="minorHAnsi" w:eastAsiaTheme="majorEastAsia" w:cstheme="minorHAnsi"/>
          <w:kern w:val="0"/>
          <w:szCs w:val="21"/>
          <w:lang w:eastAsia="zh-Hans"/>
        </w:rPr>
        <w:t>材料科学</w:t>
      </w:r>
      <w:r>
        <w:rPr>
          <w:rFonts w:asciiTheme="minorHAnsi" w:hAnsiTheme="minorHAnsi" w:eastAsiaTheme="majorEastAsia" w:cstheme="minorHAnsi"/>
          <w:kern w:val="0"/>
          <w:szCs w:val="21"/>
          <w:lang w:eastAsia="zh-Hans"/>
        </w:rPr>
        <w:t>（6）、</w:t>
      </w:r>
      <w:r>
        <w:rPr>
          <w:rFonts w:hint="eastAsia" w:asciiTheme="minorHAnsi" w:hAnsiTheme="minorHAnsi" w:eastAsiaTheme="majorEastAsia" w:cstheme="minorHAnsi"/>
          <w:kern w:val="0"/>
          <w:szCs w:val="21"/>
          <w:lang w:eastAsia="zh-Hans"/>
        </w:rPr>
        <w:t>机械工程</w:t>
      </w:r>
      <w:r>
        <w:rPr>
          <w:rFonts w:asciiTheme="minorHAnsi" w:hAnsiTheme="minorHAnsi" w:eastAsiaTheme="majorEastAsia" w:cstheme="minorHAnsi"/>
          <w:kern w:val="0"/>
          <w:szCs w:val="21"/>
          <w:lang w:eastAsia="zh-Hans"/>
        </w:rPr>
        <w:t>（6）、</w:t>
      </w:r>
      <w:r>
        <w:rPr>
          <w:rFonts w:hint="eastAsia" w:asciiTheme="minorHAnsi" w:hAnsiTheme="minorHAnsi" w:eastAsiaTheme="majorEastAsia" w:cstheme="minorHAnsi"/>
          <w:kern w:val="0"/>
          <w:szCs w:val="21"/>
          <w:lang w:eastAsia="zh-Hans"/>
        </w:rPr>
        <w:t>药学</w:t>
      </w:r>
      <w:r>
        <w:rPr>
          <w:rFonts w:asciiTheme="minorHAnsi" w:hAnsiTheme="minorHAnsi" w:eastAsiaTheme="majorEastAsia" w:cstheme="minorHAnsi"/>
          <w:kern w:val="0"/>
          <w:szCs w:val="21"/>
          <w:lang w:eastAsia="zh-Hans"/>
        </w:rPr>
        <w:t>（7）、</w:t>
      </w:r>
      <w:r>
        <w:rPr>
          <w:rFonts w:hint="eastAsia" w:asciiTheme="minorHAnsi" w:hAnsiTheme="minorHAnsi" w:eastAsiaTheme="majorEastAsia" w:cstheme="minorHAnsi"/>
          <w:kern w:val="0"/>
          <w:szCs w:val="21"/>
          <w:lang w:eastAsia="zh-Hans"/>
        </w:rPr>
        <w:t>计算机科学</w:t>
      </w:r>
      <w:r>
        <w:rPr>
          <w:rFonts w:asciiTheme="minorHAnsi" w:hAnsiTheme="minorHAnsi" w:eastAsiaTheme="majorEastAsia" w:cstheme="minorHAnsi"/>
          <w:kern w:val="0"/>
          <w:szCs w:val="21"/>
          <w:lang w:eastAsia="zh-Hans"/>
        </w:rPr>
        <w:t>（8）、</w:t>
      </w:r>
      <w:r>
        <w:rPr>
          <w:rFonts w:hint="eastAsia" w:asciiTheme="minorHAnsi" w:hAnsiTheme="minorHAnsi" w:eastAsiaTheme="majorEastAsia" w:cstheme="minorHAnsi"/>
          <w:kern w:val="0"/>
          <w:szCs w:val="21"/>
          <w:lang w:eastAsia="zh-Hans"/>
        </w:rPr>
        <w:t>地理学</w:t>
      </w:r>
      <w:r>
        <w:rPr>
          <w:rFonts w:asciiTheme="minorHAnsi" w:hAnsiTheme="minorHAnsi" w:eastAsiaTheme="majorEastAsia" w:cstheme="minorHAnsi"/>
          <w:kern w:val="0"/>
          <w:szCs w:val="21"/>
          <w:lang w:eastAsia="zh-Hans"/>
        </w:rPr>
        <w:t>（8）、</w:t>
      </w:r>
      <w:r>
        <w:rPr>
          <w:rFonts w:hint="eastAsia" w:asciiTheme="minorHAnsi" w:hAnsiTheme="minorHAnsi" w:eastAsiaTheme="majorEastAsia" w:cstheme="minorHAnsi"/>
          <w:kern w:val="0"/>
          <w:szCs w:val="21"/>
          <w:lang w:eastAsia="zh-Hans"/>
        </w:rPr>
        <w:t>现代语言学</w:t>
      </w:r>
      <w:r>
        <w:rPr>
          <w:rFonts w:asciiTheme="minorHAnsi" w:hAnsiTheme="minorHAnsi" w:eastAsiaTheme="majorEastAsia" w:cstheme="minorHAnsi"/>
          <w:kern w:val="0"/>
          <w:szCs w:val="21"/>
          <w:lang w:eastAsia="zh-Hans"/>
        </w:rPr>
        <w:t>（9）、</w:t>
      </w:r>
      <w:r>
        <w:rPr>
          <w:rFonts w:hint="eastAsia" w:asciiTheme="minorHAnsi" w:hAnsiTheme="minorHAnsi" w:eastAsiaTheme="majorEastAsia" w:cstheme="minorHAnsi"/>
          <w:kern w:val="0"/>
          <w:szCs w:val="21"/>
          <w:lang w:eastAsia="zh-Hans"/>
        </w:rPr>
        <w:t>数学</w:t>
      </w:r>
      <w:r>
        <w:rPr>
          <w:rFonts w:asciiTheme="minorHAnsi" w:hAnsiTheme="minorHAnsi" w:eastAsiaTheme="majorEastAsia" w:cstheme="minorHAnsi"/>
          <w:kern w:val="0"/>
          <w:szCs w:val="21"/>
          <w:lang w:eastAsia="zh-Hans"/>
        </w:rPr>
        <w:t>（9）、</w:t>
      </w:r>
      <w:r>
        <w:rPr>
          <w:rFonts w:hint="eastAsia" w:asciiTheme="minorHAnsi" w:hAnsiTheme="minorHAnsi" w:eastAsiaTheme="majorEastAsia" w:cstheme="minorHAnsi"/>
          <w:kern w:val="0"/>
          <w:szCs w:val="21"/>
          <w:lang w:eastAsia="zh-Hans"/>
        </w:rPr>
        <w:t>电气工程</w:t>
      </w:r>
      <w:r>
        <w:rPr>
          <w:rFonts w:asciiTheme="minorHAnsi" w:hAnsiTheme="minorHAnsi" w:eastAsiaTheme="majorEastAsia" w:cstheme="minorHAnsi"/>
          <w:kern w:val="0"/>
          <w:szCs w:val="21"/>
          <w:lang w:eastAsia="zh-Hans"/>
        </w:rPr>
        <w:t>（10）、</w:t>
      </w:r>
      <w:r>
        <w:rPr>
          <w:rFonts w:hint="eastAsia" w:asciiTheme="minorHAnsi" w:hAnsiTheme="minorHAnsi" w:eastAsiaTheme="majorEastAsia" w:cstheme="minorHAnsi"/>
          <w:kern w:val="0"/>
          <w:szCs w:val="21"/>
          <w:lang w:eastAsia="zh-Hans"/>
        </w:rPr>
        <w:t>政治学</w:t>
      </w:r>
      <w:r>
        <w:rPr>
          <w:rFonts w:asciiTheme="minorHAnsi" w:hAnsiTheme="minorHAnsi" w:eastAsiaTheme="majorEastAsia" w:cstheme="minorHAnsi"/>
          <w:kern w:val="0"/>
          <w:szCs w:val="21"/>
          <w:lang w:eastAsia="zh-Hans"/>
        </w:rPr>
        <w:t>（10）。</w:t>
      </w:r>
    </w:p>
    <w:p>
      <w:pPr>
        <w:spacing w:line="360" w:lineRule="auto"/>
        <w:rPr>
          <w:rFonts w:asciiTheme="minorHAnsi" w:hAnsiTheme="minorHAnsi" w:eastAsiaTheme="majorEastAsia" w:cstheme="minorHAnsi"/>
          <w:kern w:val="0"/>
          <w:szCs w:val="21"/>
        </w:rPr>
      </w:pPr>
    </w:p>
    <w:p>
      <w:pPr>
        <w:widowControl/>
        <w:spacing w:line="360" w:lineRule="auto"/>
        <w:jc w:val="left"/>
        <w:rPr>
          <w:rFonts w:asciiTheme="minorHAnsi" w:hAnsiTheme="minorHAnsi" w:eastAsiaTheme="majorEastAsia" w:cstheme="minorHAnsi"/>
          <w:b/>
          <w:szCs w:val="21"/>
        </w:rPr>
      </w:pPr>
      <w:r>
        <w:rPr>
          <w:rFonts w:hint="eastAsia" w:asciiTheme="minorHAnsi" w:hAnsiTheme="minorHAnsi" w:eastAsiaTheme="majorEastAsia" w:cstheme="minorHAnsi"/>
          <w:b/>
          <w:szCs w:val="21"/>
        </w:rPr>
        <w:t>四、</w:t>
      </w:r>
      <w:r>
        <w:rPr>
          <w:rFonts w:asciiTheme="minorHAnsi" w:hAnsiTheme="minorHAnsi" w:eastAsiaTheme="majorEastAsia" w:cstheme="minorHAnsi"/>
          <w:b/>
          <w:szCs w:val="21"/>
        </w:rPr>
        <w:t>访学</w:t>
      </w:r>
      <w:r>
        <w:rPr>
          <w:rFonts w:hint="eastAsia" w:asciiTheme="minorHAnsi" w:hAnsiTheme="minorHAnsi" w:eastAsiaTheme="majorEastAsia" w:cstheme="minorHAnsi"/>
          <w:b/>
          <w:szCs w:val="21"/>
        </w:rPr>
        <w:t>项目介绍</w:t>
      </w:r>
    </w:p>
    <w:p>
      <w:pPr>
        <w:widowControl/>
        <w:spacing w:line="360" w:lineRule="auto"/>
        <w:jc w:val="left"/>
        <w:rPr>
          <w:rFonts w:cs="Calibri" w:asciiTheme="minorHAnsi" w:hAnsiTheme="minorHAnsi"/>
          <w:szCs w:val="21"/>
        </w:rPr>
      </w:pPr>
      <w:r>
        <w:rPr>
          <w:rFonts w:cs="Calibri" w:asciiTheme="minorHAnsi" w:hAnsiTheme="minorHAnsi"/>
          <w:szCs w:val="21"/>
        </w:rPr>
        <w:t>【</w:t>
      </w:r>
      <w:r>
        <w:rPr>
          <w:rFonts w:hint="eastAsia" w:cs="Calibri" w:asciiTheme="minorHAnsi" w:hAnsiTheme="minorHAnsi"/>
          <w:b/>
          <w:szCs w:val="21"/>
        </w:rPr>
        <w:t>课程日期</w:t>
      </w:r>
      <w:r>
        <w:rPr>
          <w:rFonts w:cs="Calibri" w:asciiTheme="minorHAnsi" w:hAnsiTheme="minorHAnsi"/>
          <w:szCs w:val="21"/>
        </w:rPr>
        <w:t>】</w:t>
      </w:r>
    </w:p>
    <w:p>
      <w:pPr>
        <w:spacing w:line="360" w:lineRule="auto"/>
        <w:rPr>
          <w:rFonts w:hint="default" w:asciiTheme="minorHAnsi" w:hAnsiTheme="minorHAnsi" w:eastAsiaTheme="majorEastAsia" w:cstheme="minorHAnsi"/>
          <w:szCs w:val="21"/>
          <w:highlight w:val="none"/>
        </w:rPr>
      </w:pPr>
      <w:r>
        <w:rPr>
          <w:rFonts w:hint="default" w:asciiTheme="minorHAnsi" w:hAnsiTheme="minorHAnsi" w:eastAsiaTheme="majorEastAsia" w:cstheme="minorHAnsi"/>
          <w:szCs w:val="21"/>
          <w:highlight w:val="none"/>
        </w:rPr>
        <w:t>2022年6月27日-8月7日</w:t>
      </w:r>
      <w:r>
        <w:rPr>
          <w:rFonts w:hint="default" w:asciiTheme="minorHAnsi" w:hAnsiTheme="minorHAnsi" w:eastAsiaTheme="majorEastAsia"/>
          <w:szCs w:val="21"/>
          <w:highlight w:val="none"/>
        </w:rPr>
        <w:t>，</w:t>
      </w:r>
      <w:r>
        <w:rPr>
          <w:rFonts w:hint="eastAsia" w:asciiTheme="minorHAnsi" w:hAnsiTheme="minorHAnsi" w:eastAsiaTheme="majorEastAsia"/>
          <w:szCs w:val="21"/>
          <w:highlight w:val="none"/>
          <w:lang w:val="en-US" w:eastAsia="zh-Hans"/>
        </w:rPr>
        <w:t>共</w:t>
      </w:r>
      <w:r>
        <w:rPr>
          <w:rFonts w:hint="default" w:asciiTheme="minorHAnsi" w:hAnsiTheme="minorHAnsi" w:eastAsiaTheme="majorEastAsia"/>
          <w:szCs w:val="21"/>
          <w:highlight w:val="none"/>
          <w:lang w:eastAsia="zh-Hans"/>
        </w:rPr>
        <w:t>6</w:t>
      </w:r>
      <w:r>
        <w:rPr>
          <w:rFonts w:hint="eastAsia" w:asciiTheme="minorHAnsi" w:hAnsiTheme="minorHAnsi" w:eastAsiaTheme="majorEastAsia"/>
          <w:szCs w:val="21"/>
          <w:highlight w:val="none"/>
          <w:lang w:val="en-US" w:eastAsia="zh-Hans"/>
        </w:rPr>
        <w:t>周</w:t>
      </w:r>
      <w:r>
        <w:rPr>
          <w:rFonts w:hint="default" w:asciiTheme="minorHAnsi" w:hAnsiTheme="minorHAnsi" w:eastAsiaTheme="majorEastAsia"/>
          <w:szCs w:val="21"/>
          <w:highlight w:val="none"/>
          <w:lang w:eastAsia="zh-Hans"/>
        </w:rPr>
        <w:t>，24</w:t>
      </w:r>
      <w:r>
        <w:rPr>
          <w:rFonts w:hint="eastAsia" w:asciiTheme="minorHAnsi" w:hAnsiTheme="minorHAnsi" w:eastAsiaTheme="majorEastAsia"/>
          <w:szCs w:val="21"/>
          <w:highlight w:val="none"/>
          <w:lang w:val="en-US" w:eastAsia="zh-Hans"/>
        </w:rPr>
        <w:t>小时</w:t>
      </w:r>
      <w:r>
        <w:rPr>
          <w:rFonts w:hint="default" w:asciiTheme="minorHAnsi" w:hAnsiTheme="minorHAnsi" w:eastAsiaTheme="majorEastAsia"/>
          <w:szCs w:val="21"/>
          <w:highlight w:val="none"/>
        </w:rPr>
        <w:t>，</w:t>
      </w:r>
      <w:r>
        <w:rPr>
          <w:rFonts w:hint="default" w:asciiTheme="minorHAnsi" w:hAnsiTheme="minorHAnsi" w:eastAsiaTheme="majorEastAsia"/>
          <w:szCs w:val="21"/>
          <w:highlight w:val="none"/>
        </w:rPr>
        <w:t>14</w:t>
      </w:r>
      <w:r>
        <w:rPr>
          <w:rFonts w:hint="eastAsia" w:asciiTheme="minorHAnsi" w:hAnsiTheme="minorHAnsi" w:eastAsiaTheme="majorEastAsia"/>
          <w:szCs w:val="21"/>
          <w:highlight w:val="none"/>
          <w:lang w:val="en-US" w:eastAsia="zh-Hans"/>
        </w:rPr>
        <w:t>小时</w:t>
      </w:r>
      <w:r>
        <w:rPr>
          <w:rFonts w:hint="default" w:asciiTheme="minorHAnsi" w:hAnsiTheme="minorHAnsi" w:eastAsiaTheme="majorEastAsia"/>
          <w:szCs w:val="21"/>
          <w:highlight w:val="none"/>
        </w:rPr>
        <w:t>录播专业课+</w:t>
      </w:r>
      <w:r>
        <w:rPr>
          <w:rFonts w:hint="default" w:asciiTheme="minorHAnsi" w:hAnsiTheme="minorHAnsi" w:eastAsiaTheme="majorEastAsia"/>
          <w:szCs w:val="21"/>
          <w:highlight w:val="none"/>
        </w:rPr>
        <w:t>10</w:t>
      </w:r>
      <w:r>
        <w:rPr>
          <w:rFonts w:hint="eastAsia" w:asciiTheme="minorHAnsi" w:hAnsiTheme="minorHAnsi" w:eastAsiaTheme="majorEastAsia"/>
          <w:szCs w:val="21"/>
          <w:highlight w:val="none"/>
          <w:lang w:val="en-US" w:eastAsia="zh-Hans"/>
        </w:rPr>
        <w:t>小时</w:t>
      </w:r>
      <w:r>
        <w:rPr>
          <w:rFonts w:hint="default" w:asciiTheme="minorHAnsi" w:hAnsiTheme="minorHAnsi" w:eastAsiaTheme="majorEastAsia"/>
          <w:szCs w:val="21"/>
          <w:highlight w:val="none"/>
        </w:rPr>
        <w:t>直播辅导课</w:t>
      </w:r>
      <w:bookmarkStart w:id="0" w:name="_GoBack"/>
      <w:bookmarkEnd w:id="0"/>
    </w:p>
    <w:p>
      <w:pPr>
        <w:spacing w:line="360" w:lineRule="auto"/>
        <w:rPr>
          <w:rFonts w:cs="Calibri" w:asciiTheme="minorHAnsi" w:hAnsiTheme="minorHAnsi"/>
          <w:szCs w:val="21"/>
        </w:rPr>
      </w:pPr>
      <w:r>
        <w:rPr>
          <w:rFonts w:cs="Calibri" w:asciiTheme="minorHAnsi" w:hAnsiTheme="minorHAnsi"/>
          <w:szCs w:val="21"/>
        </w:rPr>
        <w:t>【</w:t>
      </w:r>
      <w:r>
        <w:rPr>
          <w:rFonts w:hint="eastAsia" w:cs="Calibri" w:asciiTheme="minorHAnsi" w:hAnsiTheme="minorHAnsi"/>
          <w:b/>
          <w:szCs w:val="21"/>
        </w:rPr>
        <w:t>课程内容</w:t>
      </w:r>
      <w:r>
        <w:rPr>
          <w:rFonts w:cs="Calibri" w:asciiTheme="minorHAnsi" w:hAnsiTheme="minorHAnsi"/>
          <w:szCs w:val="21"/>
        </w:rPr>
        <w:t>】</w:t>
      </w:r>
    </w:p>
    <w:p>
      <w:pPr>
        <w:spacing w:line="360" w:lineRule="auto"/>
        <w:ind w:firstLine="420" w:firstLineChars="200"/>
        <w:rPr>
          <w:rFonts w:hint="eastAsia" w:cs="Calibri" w:asciiTheme="minorHAnsi" w:hAnsiTheme="minorHAnsi"/>
          <w:szCs w:val="21"/>
        </w:rPr>
      </w:pPr>
      <w:r>
        <w:rPr>
          <w:rFonts w:hint="eastAsia" w:cs="Calibri" w:asciiTheme="minorHAnsi" w:hAnsiTheme="minorHAnsi"/>
          <w:szCs w:val="21"/>
        </w:rPr>
        <w:t>在数据时代，我们如何理解我们每天都会遇到的过多的信息？ 如何对数据进行系统分析？我们可以进行定量推理来帮助我们回答问题，并提供证据来推进我们的论点。通过定量推理，我们将证明我们既可以成为关键的消费者，又可以与这种宝贵的数据资源积极互动。</w:t>
      </w:r>
    </w:p>
    <w:p>
      <w:pPr>
        <w:numPr>
          <w:ilvl w:val="0"/>
          <w:numId w:val="3"/>
        </w:numPr>
        <w:spacing w:line="360" w:lineRule="auto"/>
        <w:ind w:left="420" w:leftChars="0" w:hanging="420" w:firstLineChars="0"/>
        <w:rPr>
          <w:rFonts w:hint="eastAsia" w:cs="Calibri" w:asciiTheme="minorHAnsi" w:hAnsiTheme="minorHAnsi"/>
          <w:szCs w:val="21"/>
        </w:rPr>
      </w:pPr>
      <w:r>
        <w:rPr>
          <w:rFonts w:hint="eastAsia" w:cs="Calibri" w:asciiTheme="minorHAnsi" w:hAnsiTheme="minorHAnsi"/>
          <w:szCs w:val="21"/>
        </w:rPr>
        <w:t>如何用数据推理</w:t>
      </w:r>
    </w:p>
    <w:p>
      <w:pPr>
        <w:numPr>
          <w:ilvl w:val="0"/>
          <w:numId w:val="3"/>
        </w:numPr>
        <w:spacing w:line="360" w:lineRule="auto"/>
        <w:ind w:left="420" w:leftChars="0" w:hanging="420" w:firstLineChars="0"/>
        <w:rPr>
          <w:rFonts w:hint="eastAsia" w:cs="Calibri" w:asciiTheme="minorHAnsi" w:hAnsiTheme="minorHAnsi"/>
          <w:szCs w:val="21"/>
        </w:rPr>
      </w:pPr>
      <w:r>
        <w:rPr>
          <w:rFonts w:hint="eastAsia" w:cs="Calibri" w:asciiTheme="minorHAnsi" w:hAnsiTheme="minorHAnsi"/>
          <w:szCs w:val="21"/>
        </w:rPr>
        <w:t>清理和探索我们的数据</w:t>
      </w:r>
    </w:p>
    <w:p>
      <w:pPr>
        <w:numPr>
          <w:ilvl w:val="0"/>
          <w:numId w:val="3"/>
        </w:numPr>
        <w:spacing w:line="360" w:lineRule="auto"/>
        <w:ind w:left="420" w:leftChars="0" w:hanging="420" w:firstLineChars="0"/>
        <w:rPr>
          <w:rFonts w:hint="eastAsia" w:cs="Calibri" w:asciiTheme="minorHAnsi" w:hAnsiTheme="minorHAnsi"/>
          <w:szCs w:val="21"/>
        </w:rPr>
      </w:pPr>
      <w:r>
        <w:rPr>
          <w:rFonts w:hint="eastAsia" w:cs="Calibri" w:asciiTheme="minorHAnsi" w:hAnsiTheme="minorHAnsi"/>
          <w:szCs w:val="21"/>
        </w:rPr>
        <w:t>使用样本并评估结果</w:t>
      </w:r>
    </w:p>
    <w:p>
      <w:pPr>
        <w:numPr>
          <w:ilvl w:val="0"/>
          <w:numId w:val="3"/>
        </w:numPr>
        <w:spacing w:line="360" w:lineRule="auto"/>
        <w:ind w:left="420" w:leftChars="0" w:hanging="420" w:firstLineChars="0"/>
        <w:rPr>
          <w:rFonts w:hint="eastAsia" w:cs="Calibri" w:asciiTheme="minorHAnsi" w:hAnsiTheme="minorHAnsi"/>
          <w:szCs w:val="21"/>
        </w:rPr>
      </w:pPr>
      <w:r>
        <w:rPr>
          <w:rFonts w:hint="eastAsia" w:cs="Calibri" w:asciiTheme="minorHAnsi" w:hAnsiTheme="minorHAnsi"/>
          <w:szCs w:val="21"/>
        </w:rPr>
        <w:t>调查趋势和关系</w:t>
      </w:r>
    </w:p>
    <w:p>
      <w:pPr>
        <w:numPr>
          <w:ilvl w:val="0"/>
          <w:numId w:val="3"/>
        </w:numPr>
        <w:spacing w:line="360" w:lineRule="auto"/>
        <w:ind w:left="420" w:leftChars="0" w:hanging="420" w:firstLineChars="0"/>
        <w:rPr>
          <w:rFonts w:hint="eastAsia" w:cs="Calibri" w:asciiTheme="minorHAnsi" w:hAnsiTheme="minorHAnsi"/>
          <w:szCs w:val="21"/>
        </w:rPr>
      </w:pPr>
      <w:r>
        <w:rPr>
          <w:rFonts w:hint="eastAsia" w:cs="Calibri" w:asciiTheme="minorHAnsi" w:hAnsiTheme="minorHAnsi"/>
          <w:szCs w:val="21"/>
        </w:rPr>
        <w:t>回顾定量分析</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7"/>
        <w:gridCol w:w="6655"/>
      </w:tblGrid>
      <w:tr>
        <w:tc>
          <w:tcPr>
            <w:tcW w:w="1867" w:type="dxa"/>
          </w:tcPr>
          <w:p>
            <w:pPr>
              <w:numPr>
                <w:ilvl w:val="0"/>
                <w:numId w:val="0"/>
              </w:numPr>
              <w:spacing w:line="360" w:lineRule="auto"/>
              <w:jc w:val="center"/>
              <w:rPr>
                <w:rFonts w:hint="eastAsia" w:eastAsia="宋体" w:cs="Calibri" w:asciiTheme="minorHAnsi" w:hAnsiTheme="minorHAnsi"/>
                <w:szCs w:val="21"/>
                <w:vertAlign w:val="baseline"/>
                <w:lang w:val="en-US" w:eastAsia="zh-Hans"/>
              </w:rPr>
            </w:pPr>
            <w:r>
              <w:rPr>
                <w:rFonts w:hint="eastAsia" w:cs="Calibri" w:asciiTheme="minorHAnsi" w:hAnsiTheme="minorHAnsi"/>
                <w:szCs w:val="21"/>
                <w:vertAlign w:val="baseline"/>
                <w:lang w:val="en-US" w:eastAsia="zh-Hans"/>
              </w:rPr>
              <w:t>第一周</w:t>
            </w:r>
          </w:p>
        </w:tc>
        <w:tc>
          <w:tcPr>
            <w:tcW w:w="6655" w:type="dxa"/>
          </w:tcPr>
          <w:p>
            <w:pPr>
              <w:numPr>
                <w:ilvl w:val="0"/>
                <w:numId w:val="4"/>
              </w:numPr>
              <w:spacing w:line="360" w:lineRule="auto"/>
              <w:ind w:left="420" w:leftChars="0" w:hanging="420" w:firstLineChars="0"/>
              <w:rPr>
                <w:rFonts w:hint="default" w:cs="Calibri" w:asciiTheme="minorHAnsi" w:hAnsiTheme="minorHAnsi"/>
                <w:szCs w:val="21"/>
                <w:lang w:eastAsia="zh-Hans"/>
              </w:rPr>
            </w:pPr>
            <w:r>
              <w:rPr>
                <w:rFonts w:hint="eastAsia" w:cs="Calibri" w:asciiTheme="minorHAnsi" w:hAnsiTheme="minorHAnsi"/>
                <w:szCs w:val="21"/>
                <w:lang w:val="en-US" w:eastAsia="zh-Hans"/>
              </w:rPr>
              <w:t>开课迎新会</w:t>
            </w:r>
            <w:r>
              <w:rPr>
                <w:rFonts w:hint="default" w:cs="Calibri" w:asciiTheme="minorHAnsi" w:hAnsiTheme="minorHAnsi"/>
                <w:szCs w:val="21"/>
                <w:lang w:eastAsia="zh-Hans"/>
              </w:rPr>
              <w:t>（1</w:t>
            </w:r>
            <w:r>
              <w:rPr>
                <w:rFonts w:hint="eastAsia" w:cs="Calibri" w:asciiTheme="minorHAnsi" w:hAnsiTheme="minorHAnsi"/>
                <w:szCs w:val="21"/>
                <w:lang w:val="en-US" w:eastAsia="zh-Hans"/>
              </w:rPr>
              <w:t>小时</w:t>
            </w:r>
            <w:r>
              <w:rPr>
                <w:rFonts w:hint="default" w:cs="Calibri" w:asciiTheme="minorHAnsi" w:hAnsiTheme="minorHAnsi"/>
                <w:szCs w:val="21"/>
                <w:lang w:eastAsia="zh-Hans"/>
              </w:rPr>
              <w:t>，</w:t>
            </w:r>
            <w:r>
              <w:rPr>
                <w:rFonts w:hint="eastAsia" w:cs="Calibri" w:asciiTheme="minorHAnsi" w:hAnsiTheme="minorHAnsi"/>
                <w:szCs w:val="21"/>
                <w:lang w:val="en-US" w:eastAsia="zh-Hans"/>
              </w:rPr>
              <w:t>直播</w:t>
            </w:r>
            <w:r>
              <w:rPr>
                <w:rFonts w:hint="default" w:cs="Calibri" w:asciiTheme="minorHAnsi" w:hAnsiTheme="minorHAnsi"/>
                <w:szCs w:val="21"/>
                <w:lang w:eastAsia="zh-Hans"/>
              </w:rPr>
              <w:t>）</w:t>
            </w:r>
          </w:p>
          <w:p>
            <w:pPr>
              <w:numPr>
                <w:ilvl w:val="0"/>
                <w:numId w:val="4"/>
              </w:numPr>
              <w:spacing w:line="360" w:lineRule="auto"/>
              <w:ind w:left="420" w:leftChars="0" w:hanging="420" w:firstLineChars="0"/>
              <w:rPr>
                <w:rFonts w:hint="default" w:cs="Calibri" w:asciiTheme="minorHAnsi" w:hAnsiTheme="minorHAnsi"/>
                <w:szCs w:val="21"/>
                <w:lang w:eastAsia="zh-Hans"/>
              </w:rPr>
            </w:pPr>
            <w:r>
              <w:rPr>
                <w:rFonts w:hint="default" w:cs="Calibri" w:asciiTheme="minorHAnsi" w:hAnsiTheme="minorHAnsi"/>
                <w:szCs w:val="21"/>
                <w:lang w:eastAsia="zh-Hans"/>
              </w:rPr>
              <w:t>如何用数据推理（2</w:t>
            </w:r>
            <w:r>
              <w:rPr>
                <w:rFonts w:hint="eastAsia" w:cs="Calibri" w:asciiTheme="minorHAnsi" w:hAnsiTheme="minorHAnsi"/>
                <w:szCs w:val="21"/>
                <w:lang w:val="en-US" w:eastAsia="zh-Hans"/>
              </w:rPr>
              <w:t>小时录播专业课</w:t>
            </w:r>
            <w:r>
              <w:rPr>
                <w:rFonts w:hint="default" w:cs="Calibri" w:asciiTheme="minorHAnsi" w:hAnsiTheme="minorHAnsi"/>
                <w:szCs w:val="21"/>
                <w:lang w:eastAsia="zh-Hans"/>
              </w:rPr>
              <w:t>+1</w:t>
            </w:r>
            <w:r>
              <w:rPr>
                <w:rFonts w:hint="eastAsia" w:cs="Calibri" w:asciiTheme="minorHAnsi" w:hAnsiTheme="minorHAnsi"/>
                <w:szCs w:val="21"/>
                <w:lang w:val="en-US" w:eastAsia="zh-Hans"/>
              </w:rPr>
              <w:t>.</w:t>
            </w:r>
            <w:r>
              <w:rPr>
                <w:rFonts w:hint="default" w:cs="Calibri" w:asciiTheme="minorHAnsi" w:hAnsiTheme="minorHAnsi"/>
                <w:szCs w:val="21"/>
                <w:lang w:eastAsia="zh-Hans"/>
              </w:rPr>
              <w:t>2</w:t>
            </w:r>
            <w:r>
              <w:rPr>
                <w:rFonts w:hint="eastAsia" w:cs="Calibri" w:asciiTheme="minorHAnsi" w:hAnsiTheme="minorHAnsi"/>
                <w:szCs w:val="21"/>
                <w:lang w:val="en-US" w:eastAsia="zh-Hans"/>
              </w:rPr>
              <w:t>小时直播辅导课</w:t>
            </w:r>
            <w:r>
              <w:rPr>
                <w:rFonts w:hint="default" w:cs="Calibri" w:asciiTheme="minorHAnsi" w:hAnsiTheme="minorHAnsi"/>
                <w:szCs w:val="21"/>
                <w:lang w:eastAsia="zh-Hans"/>
              </w:rPr>
              <w:t>）</w:t>
            </w:r>
          </w:p>
          <w:p>
            <w:pPr>
              <w:numPr>
                <w:ilvl w:val="0"/>
                <w:numId w:val="0"/>
              </w:numPr>
              <w:spacing w:line="360" w:lineRule="auto"/>
              <w:rPr>
                <w:rFonts w:hint="default" w:cs="Calibri" w:asciiTheme="minorHAnsi" w:hAnsiTheme="minorHAnsi"/>
                <w:szCs w:val="21"/>
                <w:lang w:eastAsia="zh-Hans"/>
              </w:rPr>
            </w:pPr>
            <w:r>
              <w:rPr>
                <w:rFonts w:hint="default" w:cs="Calibri" w:asciiTheme="minorHAnsi" w:hAnsiTheme="minorHAnsi"/>
                <w:szCs w:val="21"/>
                <w:lang w:eastAsia="zh-Hans"/>
              </w:rPr>
              <w:t>• 定量方法</w:t>
            </w:r>
          </w:p>
          <w:p>
            <w:pPr>
              <w:numPr>
                <w:ilvl w:val="0"/>
                <w:numId w:val="0"/>
              </w:numPr>
              <w:spacing w:line="360" w:lineRule="auto"/>
              <w:rPr>
                <w:rFonts w:hint="default" w:cs="Calibri" w:asciiTheme="minorHAnsi" w:hAnsiTheme="minorHAnsi"/>
                <w:szCs w:val="21"/>
                <w:lang w:eastAsia="zh-Hans"/>
              </w:rPr>
            </w:pPr>
            <w:r>
              <w:rPr>
                <w:rFonts w:hint="default" w:cs="Calibri" w:asciiTheme="minorHAnsi" w:hAnsiTheme="minorHAnsi"/>
                <w:szCs w:val="21"/>
                <w:lang w:eastAsia="zh-Hans"/>
              </w:rPr>
              <w:t>• 测量问题</w:t>
            </w:r>
          </w:p>
          <w:p>
            <w:pPr>
              <w:numPr>
                <w:ilvl w:val="0"/>
                <w:numId w:val="0"/>
              </w:numPr>
              <w:spacing w:line="360" w:lineRule="auto"/>
              <w:rPr>
                <w:rFonts w:hint="default" w:cs="Calibri" w:asciiTheme="minorHAnsi" w:hAnsiTheme="minorHAnsi"/>
                <w:szCs w:val="21"/>
                <w:lang w:eastAsia="zh-Hans"/>
              </w:rPr>
            </w:pPr>
            <w:r>
              <w:rPr>
                <w:rFonts w:hint="default" w:cs="Calibri" w:asciiTheme="minorHAnsi" w:hAnsiTheme="minorHAnsi"/>
                <w:szCs w:val="21"/>
                <w:lang w:eastAsia="zh-Hans"/>
              </w:rPr>
              <w:t>• 数据采集</w:t>
            </w:r>
          </w:p>
          <w:p>
            <w:pPr>
              <w:numPr>
                <w:ilvl w:val="0"/>
                <w:numId w:val="0"/>
              </w:numPr>
              <w:spacing w:line="360" w:lineRule="auto"/>
              <w:rPr>
                <w:rFonts w:hint="default" w:asciiTheme="minorHAnsi" w:hAnsiTheme="minorHAnsi"/>
                <w:szCs w:val="21"/>
                <w:vertAlign w:val="baseline"/>
                <w:lang w:eastAsia="zh-Hans"/>
              </w:rPr>
            </w:pPr>
            <w:r>
              <w:rPr>
                <w:rFonts w:hint="default" w:cs="Calibri" w:asciiTheme="minorHAnsi" w:hAnsiTheme="minorHAnsi"/>
                <w:szCs w:val="21"/>
                <w:lang w:eastAsia="zh-Hans"/>
              </w:rPr>
              <w:t xml:space="preserve">• </w:t>
            </w:r>
            <w:r>
              <w:rPr>
                <w:rFonts w:hint="eastAsia" w:cs="Calibri" w:asciiTheme="minorHAnsi" w:hAnsiTheme="minorHAnsi"/>
                <w:szCs w:val="21"/>
                <w:lang w:val="en-US" w:eastAsia="zh-Hans"/>
              </w:rPr>
              <w:t>小组</w:t>
            </w:r>
            <w:r>
              <w:rPr>
                <w:rFonts w:hint="default" w:cs="Calibri" w:asciiTheme="minorHAnsi" w:hAnsiTheme="minorHAnsi"/>
                <w:szCs w:val="21"/>
                <w:lang w:eastAsia="zh-Hans"/>
              </w:rPr>
              <w:t>项目</w:t>
            </w:r>
            <w:r>
              <w:rPr>
                <w:rFonts w:hint="eastAsia" w:cs="Calibri" w:asciiTheme="minorHAnsi" w:hAnsiTheme="minorHAnsi"/>
                <w:szCs w:val="21"/>
                <w:lang w:val="en-US" w:eastAsia="zh-Hans"/>
              </w:rPr>
              <w:t>任务</w:t>
            </w:r>
            <w:r>
              <w:rPr>
                <w:rFonts w:hint="default" w:cs="Calibri" w:asciiTheme="minorHAnsi" w:hAnsiTheme="minorHAnsi"/>
                <w:szCs w:val="21"/>
                <w:lang w:eastAsia="zh-Hans"/>
              </w:rPr>
              <w:t>介绍</w:t>
            </w:r>
          </w:p>
        </w:tc>
      </w:tr>
      <w:tr>
        <w:tc>
          <w:tcPr>
            <w:tcW w:w="1867" w:type="dxa"/>
          </w:tcPr>
          <w:p>
            <w:pPr>
              <w:numPr>
                <w:ilvl w:val="0"/>
                <w:numId w:val="0"/>
              </w:numPr>
              <w:spacing w:line="360" w:lineRule="auto"/>
              <w:jc w:val="center"/>
              <w:rPr>
                <w:rFonts w:hint="eastAsia" w:eastAsia="宋体" w:cs="Calibri" w:asciiTheme="minorHAnsi" w:hAnsiTheme="minorHAnsi"/>
                <w:szCs w:val="21"/>
                <w:vertAlign w:val="baseline"/>
                <w:lang w:val="en-US" w:eastAsia="zh-Hans"/>
              </w:rPr>
            </w:pPr>
            <w:r>
              <w:rPr>
                <w:rFonts w:hint="eastAsia" w:cs="Calibri" w:asciiTheme="minorHAnsi" w:hAnsiTheme="minorHAnsi"/>
                <w:szCs w:val="21"/>
                <w:vertAlign w:val="baseline"/>
                <w:lang w:val="en-US" w:eastAsia="zh-Hans"/>
              </w:rPr>
              <w:t>第二周</w:t>
            </w:r>
          </w:p>
        </w:tc>
        <w:tc>
          <w:tcPr>
            <w:tcW w:w="6655" w:type="dxa"/>
          </w:tcPr>
          <w:p>
            <w:pPr>
              <w:numPr>
                <w:ilvl w:val="0"/>
                <w:numId w:val="5"/>
              </w:numPr>
              <w:spacing w:line="360" w:lineRule="auto"/>
              <w:ind w:left="420" w:leftChars="0" w:hanging="420" w:firstLineChars="0"/>
              <w:rPr>
                <w:rFonts w:hint="default" w:cs="Calibri" w:asciiTheme="minorHAnsi" w:hAnsiTheme="minorHAnsi"/>
                <w:szCs w:val="21"/>
                <w:vertAlign w:val="baseline"/>
                <w:lang w:eastAsia="zh-Hans"/>
              </w:rPr>
            </w:pPr>
            <w:r>
              <w:rPr>
                <w:rFonts w:hint="default" w:cs="Calibri" w:asciiTheme="minorHAnsi" w:hAnsiTheme="minorHAnsi"/>
                <w:szCs w:val="21"/>
                <w:vertAlign w:val="baseline"/>
                <w:lang w:eastAsia="zh-Hans"/>
              </w:rPr>
              <w:t>清理和探索数据</w:t>
            </w:r>
            <w:r>
              <w:rPr>
                <w:rFonts w:hint="default" w:cs="Calibri" w:asciiTheme="minorHAnsi" w:hAnsiTheme="minorHAnsi"/>
                <w:szCs w:val="21"/>
                <w:lang w:eastAsia="zh-Hans"/>
              </w:rPr>
              <w:t>（3</w:t>
            </w:r>
            <w:r>
              <w:rPr>
                <w:rFonts w:hint="eastAsia" w:cs="Calibri" w:asciiTheme="minorHAnsi" w:hAnsiTheme="minorHAnsi"/>
                <w:szCs w:val="21"/>
                <w:lang w:val="en-US" w:eastAsia="zh-Hans"/>
              </w:rPr>
              <w:t>小时录播专业课</w:t>
            </w:r>
            <w:r>
              <w:rPr>
                <w:rFonts w:hint="default" w:cs="Calibri" w:asciiTheme="minorHAnsi" w:hAnsiTheme="minorHAnsi"/>
                <w:szCs w:val="21"/>
                <w:lang w:eastAsia="zh-Hans"/>
              </w:rPr>
              <w:t>+1</w:t>
            </w:r>
            <w:r>
              <w:rPr>
                <w:rFonts w:hint="eastAsia" w:cs="Calibri" w:asciiTheme="minorHAnsi" w:hAnsiTheme="minorHAnsi"/>
                <w:szCs w:val="21"/>
                <w:lang w:val="en-US" w:eastAsia="zh-Hans"/>
              </w:rPr>
              <w:t>.</w:t>
            </w:r>
            <w:r>
              <w:rPr>
                <w:rFonts w:hint="default" w:cs="Calibri" w:asciiTheme="minorHAnsi" w:hAnsiTheme="minorHAnsi"/>
                <w:szCs w:val="21"/>
                <w:lang w:eastAsia="zh-Hans"/>
              </w:rPr>
              <w:t>2</w:t>
            </w:r>
            <w:r>
              <w:rPr>
                <w:rFonts w:hint="eastAsia" w:cs="Calibri" w:asciiTheme="minorHAnsi" w:hAnsiTheme="minorHAnsi"/>
                <w:szCs w:val="21"/>
                <w:lang w:val="en-US" w:eastAsia="zh-Hans"/>
              </w:rPr>
              <w:t>小时直播辅导课</w:t>
            </w:r>
            <w:r>
              <w:rPr>
                <w:rFonts w:hint="default" w:cs="Calibri" w:asciiTheme="minorHAnsi" w:hAnsiTheme="minorHAnsi"/>
                <w:szCs w:val="21"/>
                <w:lang w:eastAsia="zh-Hans"/>
              </w:rPr>
              <w:t>）</w:t>
            </w:r>
          </w:p>
          <w:p>
            <w:pPr>
              <w:numPr>
                <w:ilvl w:val="0"/>
                <w:numId w:val="0"/>
              </w:numPr>
              <w:spacing w:line="360" w:lineRule="auto"/>
              <w:rPr>
                <w:rFonts w:hint="default" w:cs="Calibri" w:asciiTheme="minorHAnsi" w:hAnsiTheme="minorHAnsi"/>
                <w:szCs w:val="21"/>
                <w:vertAlign w:val="baseline"/>
                <w:lang w:eastAsia="zh-Hans"/>
              </w:rPr>
            </w:pPr>
            <w:r>
              <w:rPr>
                <w:rFonts w:hint="default" w:cs="Calibri" w:asciiTheme="minorHAnsi" w:hAnsiTheme="minorHAnsi"/>
                <w:szCs w:val="21"/>
                <w:vertAlign w:val="baseline"/>
                <w:lang w:eastAsia="zh-Hans"/>
              </w:rPr>
              <w:t>• 如何清理数据集</w:t>
            </w:r>
          </w:p>
          <w:p>
            <w:pPr>
              <w:numPr>
                <w:ilvl w:val="0"/>
                <w:numId w:val="0"/>
              </w:numPr>
              <w:spacing w:line="360" w:lineRule="auto"/>
              <w:rPr>
                <w:rFonts w:hint="default" w:cs="Calibri" w:asciiTheme="minorHAnsi" w:hAnsiTheme="minorHAnsi"/>
                <w:szCs w:val="21"/>
                <w:vertAlign w:val="baseline"/>
                <w:lang w:eastAsia="zh-Hans"/>
              </w:rPr>
            </w:pPr>
            <w:r>
              <w:rPr>
                <w:rFonts w:hint="default" w:cs="Calibri" w:asciiTheme="minorHAnsi" w:hAnsiTheme="minorHAnsi"/>
                <w:szCs w:val="21"/>
                <w:vertAlign w:val="baseline"/>
                <w:lang w:eastAsia="zh-Hans"/>
              </w:rPr>
              <w:t>• 描述性统计</w:t>
            </w:r>
          </w:p>
          <w:p>
            <w:pPr>
              <w:numPr>
                <w:ilvl w:val="0"/>
                <w:numId w:val="0"/>
              </w:numPr>
              <w:spacing w:line="360" w:lineRule="auto"/>
              <w:rPr>
                <w:rFonts w:hint="default" w:cs="Calibri" w:asciiTheme="minorHAnsi" w:hAnsiTheme="minorHAnsi"/>
                <w:szCs w:val="21"/>
                <w:vertAlign w:val="baseline"/>
                <w:lang w:eastAsia="zh-Hans"/>
              </w:rPr>
            </w:pPr>
            <w:r>
              <w:rPr>
                <w:rFonts w:hint="default" w:cs="Calibri" w:asciiTheme="minorHAnsi" w:hAnsiTheme="minorHAnsi"/>
                <w:szCs w:val="21"/>
                <w:vertAlign w:val="baseline"/>
                <w:lang w:eastAsia="zh-Hans"/>
              </w:rPr>
              <w:t>• 数据可视化</w:t>
            </w:r>
          </w:p>
          <w:p>
            <w:pPr>
              <w:numPr>
                <w:ilvl w:val="0"/>
                <w:numId w:val="0"/>
              </w:numPr>
              <w:spacing w:line="360" w:lineRule="auto"/>
              <w:rPr>
                <w:rFonts w:hint="default" w:cs="Calibri" w:asciiTheme="minorHAnsi" w:hAnsiTheme="minorHAnsi"/>
                <w:szCs w:val="21"/>
                <w:vertAlign w:val="baseline"/>
                <w:lang w:eastAsia="zh-Hans"/>
              </w:rPr>
            </w:pPr>
            <w:r>
              <w:rPr>
                <w:rFonts w:hint="default" w:cs="Calibri" w:asciiTheme="minorHAnsi" w:hAnsiTheme="minorHAnsi"/>
                <w:szCs w:val="21"/>
                <w:vertAlign w:val="baseline"/>
                <w:lang w:eastAsia="zh-Hans"/>
              </w:rPr>
              <w:t>• 动手数据清理和探索</w:t>
            </w:r>
          </w:p>
        </w:tc>
      </w:tr>
      <w:tr>
        <w:tc>
          <w:tcPr>
            <w:tcW w:w="1867" w:type="dxa"/>
          </w:tcPr>
          <w:p>
            <w:pPr>
              <w:numPr>
                <w:ilvl w:val="0"/>
                <w:numId w:val="0"/>
              </w:numPr>
              <w:spacing w:line="360" w:lineRule="auto"/>
              <w:jc w:val="center"/>
              <w:rPr>
                <w:rFonts w:hint="eastAsia" w:eastAsia="宋体" w:cs="Calibri" w:asciiTheme="minorHAnsi" w:hAnsiTheme="minorHAnsi"/>
                <w:szCs w:val="21"/>
                <w:vertAlign w:val="baseline"/>
                <w:lang w:val="en-US" w:eastAsia="zh-Hans"/>
              </w:rPr>
            </w:pPr>
            <w:r>
              <w:rPr>
                <w:rFonts w:hint="eastAsia" w:cs="Calibri" w:asciiTheme="minorHAnsi" w:hAnsiTheme="minorHAnsi"/>
                <w:szCs w:val="21"/>
                <w:vertAlign w:val="baseline"/>
                <w:lang w:val="en-US" w:eastAsia="zh-Hans"/>
              </w:rPr>
              <w:t>第三周</w:t>
            </w:r>
          </w:p>
        </w:tc>
        <w:tc>
          <w:tcPr>
            <w:tcW w:w="6655" w:type="dxa"/>
          </w:tcPr>
          <w:p>
            <w:pPr>
              <w:numPr>
                <w:ilvl w:val="0"/>
                <w:numId w:val="4"/>
              </w:numPr>
              <w:spacing w:line="360" w:lineRule="auto"/>
              <w:ind w:left="420" w:leftChars="0" w:hanging="420" w:firstLineChars="0"/>
              <w:rPr>
                <w:rFonts w:hint="default" w:cs="Calibri" w:asciiTheme="minorHAnsi" w:hAnsiTheme="minorHAnsi"/>
                <w:szCs w:val="21"/>
                <w:lang w:eastAsia="zh-Hans"/>
              </w:rPr>
            </w:pPr>
            <w:r>
              <w:rPr>
                <w:rFonts w:hint="default" w:cs="Calibri" w:asciiTheme="minorHAnsi" w:hAnsiTheme="minorHAnsi"/>
                <w:szCs w:val="21"/>
                <w:lang w:eastAsia="zh-Hans"/>
              </w:rPr>
              <w:t>使用样本并评估结果（3</w:t>
            </w:r>
            <w:r>
              <w:rPr>
                <w:rFonts w:hint="eastAsia" w:cs="Calibri" w:asciiTheme="minorHAnsi" w:hAnsiTheme="minorHAnsi"/>
                <w:szCs w:val="21"/>
                <w:lang w:val="en-US" w:eastAsia="zh-Hans"/>
              </w:rPr>
              <w:t>小时录播专业课</w:t>
            </w:r>
            <w:r>
              <w:rPr>
                <w:rFonts w:hint="default" w:cs="Calibri" w:asciiTheme="minorHAnsi" w:hAnsiTheme="minorHAnsi"/>
                <w:szCs w:val="21"/>
                <w:lang w:eastAsia="zh-Hans"/>
              </w:rPr>
              <w:t>+1</w:t>
            </w:r>
            <w:r>
              <w:rPr>
                <w:rFonts w:hint="eastAsia" w:cs="Calibri" w:asciiTheme="minorHAnsi" w:hAnsiTheme="minorHAnsi"/>
                <w:szCs w:val="21"/>
                <w:lang w:val="en-US" w:eastAsia="zh-Hans"/>
              </w:rPr>
              <w:t>.</w:t>
            </w:r>
            <w:r>
              <w:rPr>
                <w:rFonts w:hint="default" w:cs="Calibri" w:asciiTheme="minorHAnsi" w:hAnsiTheme="minorHAnsi"/>
                <w:szCs w:val="21"/>
                <w:lang w:eastAsia="zh-Hans"/>
              </w:rPr>
              <w:t>2</w:t>
            </w:r>
            <w:r>
              <w:rPr>
                <w:rFonts w:hint="eastAsia" w:cs="Calibri" w:asciiTheme="minorHAnsi" w:hAnsiTheme="minorHAnsi"/>
                <w:szCs w:val="21"/>
                <w:lang w:val="en-US" w:eastAsia="zh-Hans"/>
              </w:rPr>
              <w:t>小时直播辅导课</w:t>
            </w:r>
            <w:r>
              <w:rPr>
                <w:rFonts w:hint="default" w:cs="Calibri" w:asciiTheme="minorHAnsi" w:hAnsiTheme="minorHAnsi"/>
                <w:szCs w:val="21"/>
                <w:lang w:eastAsia="zh-Hans"/>
              </w:rPr>
              <w:t>）</w:t>
            </w:r>
          </w:p>
          <w:p>
            <w:pPr>
              <w:numPr>
                <w:ilvl w:val="0"/>
                <w:numId w:val="0"/>
              </w:numPr>
              <w:spacing w:line="360" w:lineRule="auto"/>
              <w:ind w:leftChars="0"/>
              <w:rPr>
                <w:rFonts w:hint="default" w:cs="Calibri" w:asciiTheme="minorHAnsi" w:hAnsiTheme="minorHAnsi"/>
                <w:szCs w:val="21"/>
                <w:lang w:eastAsia="zh-Hans"/>
              </w:rPr>
            </w:pPr>
            <w:r>
              <w:rPr>
                <w:rFonts w:hint="default" w:cs="Calibri" w:asciiTheme="minorHAnsi" w:hAnsiTheme="minorHAnsi"/>
                <w:szCs w:val="21"/>
                <w:lang w:eastAsia="zh-Hans"/>
              </w:rPr>
              <w:t>• 估算器</w:t>
            </w:r>
          </w:p>
          <w:p>
            <w:pPr>
              <w:numPr>
                <w:ilvl w:val="0"/>
                <w:numId w:val="0"/>
              </w:numPr>
              <w:spacing w:line="360" w:lineRule="auto"/>
              <w:ind w:leftChars="0"/>
              <w:rPr>
                <w:rFonts w:hint="default" w:cs="Calibri" w:asciiTheme="minorHAnsi" w:hAnsiTheme="minorHAnsi"/>
                <w:szCs w:val="21"/>
                <w:lang w:eastAsia="zh-Hans"/>
              </w:rPr>
            </w:pPr>
            <w:r>
              <w:rPr>
                <w:rFonts w:hint="default" w:cs="Calibri" w:asciiTheme="minorHAnsi" w:hAnsiTheme="minorHAnsi"/>
                <w:szCs w:val="21"/>
                <w:lang w:eastAsia="zh-Hans"/>
              </w:rPr>
              <w:t>• 假设检验</w:t>
            </w:r>
          </w:p>
          <w:p>
            <w:pPr>
              <w:numPr>
                <w:ilvl w:val="0"/>
                <w:numId w:val="0"/>
              </w:numPr>
              <w:spacing w:line="360" w:lineRule="auto"/>
              <w:ind w:leftChars="0"/>
              <w:rPr>
                <w:rFonts w:hint="default" w:cs="Calibri" w:asciiTheme="minorHAnsi" w:hAnsiTheme="minorHAnsi"/>
                <w:szCs w:val="21"/>
                <w:vertAlign w:val="baseline"/>
                <w:lang w:eastAsia="zh-Hans"/>
              </w:rPr>
            </w:pPr>
            <w:r>
              <w:rPr>
                <w:rFonts w:hint="default" w:cs="Calibri" w:asciiTheme="minorHAnsi" w:hAnsiTheme="minorHAnsi"/>
                <w:szCs w:val="21"/>
                <w:lang w:eastAsia="zh-Hans"/>
              </w:rPr>
              <w:t>• 动手评估样本结果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67" w:type="dxa"/>
          </w:tcPr>
          <w:p>
            <w:pPr>
              <w:numPr>
                <w:ilvl w:val="0"/>
                <w:numId w:val="0"/>
              </w:numPr>
              <w:spacing w:line="360" w:lineRule="auto"/>
              <w:jc w:val="center"/>
              <w:rPr>
                <w:rFonts w:hint="eastAsia" w:eastAsia="宋体" w:cs="Calibri" w:asciiTheme="minorHAnsi" w:hAnsiTheme="minorHAnsi"/>
                <w:szCs w:val="21"/>
                <w:vertAlign w:val="baseline"/>
                <w:lang w:val="en-US" w:eastAsia="zh-Hans"/>
              </w:rPr>
            </w:pPr>
            <w:r>
              <w:rPr>
                <w:rFonts w:hint="eastAsia" w:cs="Calibri" w:asciiTheme="minorHAnsi" w:hAnsiTheme="minorHAnsi"/>
                <w:szCs w:val="21"/>
                <w:vertAlign w:val="baseline"/>
                <w:lang w:val="en-US" w:eastAsia="zh-Hans"/>
              </w:rPr>
              <w:t>第四周</w:t>
            </w:r>
          </w:p>
        </w:tc>
        <w:tc>
          <w:tcPr>
            <w:tcW w:w="6655" w:type="dxa"/>
          </w:tcPr>
          <w:p>
            <w:pPr>
              <w:numPr>
                <w:ilvl w:val="0"/>
                <w:numId w:val="6"/>
              </w:numPr>
              <w:spacing w:line="360" w:lineRule="auto"/>
              <w:ind w:left="420" w:leftChars="0" w:hanging="420" w:firstLineChars="0"/>
              <w:rPr>
                <w:rFonts w:hint="default" w:cs="Calibri" w:asciiTheme="minorHAnsi" w:hAnsiTheme="minorHAnsi"/>
                <w:szCs w:val="21"/>
                <w:lang w:eastAsia="zh-Hans"/>
              </w:rPr>
            </w:pPr>
            <w:r>
              <w:rPr>
                <w:rFonts w:hint="default" w:cs="Calibri" w:asciiTheme="minorHAnsi" w:hAnsiTheme="minorHAnsi"/>
                <w:szCs w:val="21"/>
                <w:lang w:eastAsia="zh-Hans"/>
              </w:rPr>
              <w:t>调查趋势和关系（3</w:t>
            </w:r>
            <w:r>
              <w:rPr>
                <w:rFonts w:hint="eastAsia" w:cs="Calibri" w:asciiTheme="minorHAnsi" w:hAnsiTheme="minorHAnsi"/>
                <w:szCs w:val="21"/>
                <w:lang w:val="en-US" w:eastAsia="zh-Hans"/>
              </w:rPr>
              <w:t>小时录播专业课</w:t>
            </w:r>
            <w:r>
              <w:rPr>
                <w:rFonts w:hint="default" w:cs="Calibri" w:asciiTheme="minorHAnsi" w:hAnsiTheme="minorHAnsi"/>
                <w:szCs w:val="21"/>
                <w:lang w:eastAsia="zh-Hans"/>
              </w:rPr>
              <w:t>+1</w:t>
            </w:r>
            <w:r>
              <w:rPr>
                <w:rFonts w:hint="eastAsia" w:cs="Calibri" w:asciiTheme="minorHAnsi" w:hAnsiTheme="minorHAnsi"/>
                <w:szCs w:val="21"/>
                <w:lang w:val="en-US" w:eastAsia="zh-Hans"/>
              </w:rPr>
              <w:t>.</w:t>
            </w:r>
            <w:r>
              <w:rPr>
                <w:rFonts w:hint="default" w:cs="Calibri" w:asciiTheme="minorHAnsi" w:hAnsiTheme="minorHAnsi"/>
                <w:szCs w:val="21"/>
                <w:lang w:eastAsia="zh-Hans"/>
              </w:rPr>
              <w:t>2</w:t>
            </w:r>
            <w:r>
              <w:rPr>
                <w:rFonts w:hint="eastAsia" w:cs="Calibri" w:asciiTheme="minorHAnsi" w:hAnsiTheme="minorHAnsi"/>
                <w:szCs w:val="21"/>
                <w:lang w:val="en-US" w:eastAsia="zh-Hans"/>
              </w:rPr>
              <w:t>小时直播辅导课</w:t>
            </w:r>
            <w:r>
              <w:rPr>
                <w:rFonts w:hint="default" w:cs="Calibri" w:asciiTheme="minorHAnsi" w:hAnsiTheme="minorHAnsi"/>
                <w:szCs w:val="21"/>
                <w:lang w:eastAsia="zh-Hans"/>
              </w:rPr>
              <w:t>）</w:t>
            </w:r>
          </w:p>
          <w:p>
            <w:pPr>
              <w:numPr>
                <w:ilvl w:val="0"/>
                <w:numId w:val="0"/>
              </w:numPr>
              <w:spacing w:line="360" w:lineRule="auto"/>
              <w:rPr>
                <w:rFonts w:hint="default" w:cs="Calibri" w:asciiTheme="minorHAnsi" w:hAnsiTheme="minorHAnsi"/>
                <w:szCs w:val="21"/>
                <w:lang w:eastAsia="zh-Hans"/>
              </w:rPr>
            </w:pPr>
            <w:r>
              <w:rPr>
                <w:rFonts w:hint="default" w:cs="Calibri" w:asciiTheme="minorHAnsi" w:hAnsiTheme="minorHAnsi"/>
                <w:szCs w:val="21"/>
                <w:lang w:eastAsia="zh-Hans"/>
              </w:rPr>
              <w:t>• 使用模型</w:t>
            </w:r>
          </w:p>
          <w:p>
            <w:pPr>
              <w:numPr>
                <w:ilvl w:val="0"/>
                <w:numId w:val="0"/>
              </w:numPr>
              <w:spacing w:line="360" w:lineRule="auto"/>
              <w:rPr>
                <w:rFonts w:hint="default" w:cs="Calibri" w:asciiTheme="minorHAnsi" w:hAnsiTheme="minorHAnsi"/>
                <w:szCs w:val="21"/>
                <w:lang w:eastAsia="zh-Hans"/>
              </w:rPr>
            </w:pPr>
            <w:r>
              <w:rPr>
                <w:rFonts w:hint="default" w:cs="Calibri" w:asciiTheme="minorHAnsi" w:hAnsiTheme="minorHAnsi"/>
                <w:szCs w:val="21"/>
                <w:lang w:eastAsia="zh-Hans"/>
              </w:rPr>
              <w:t>• 检查模型假设</w:t>
            </w:r>
          </w:p>
          <w:p>
            <w:pPr>
              <w:numPr>
                <w:ilvl w:val="0"/>
                <w:numId w:val="0"/>
              </w:numPr>
              <w:spacing w:line="360" w:lineRule="auto"/>
              <w:rPr>
                <w:rFonts w:hint="default" w:cs="Calibri" w:asciiTheme="minorHAnsi" w:hAnsiTheme="minorHAnsi"/>
                <w:szCs w:val="21"/>
                <w:vertAlign w:val="baseline"/>
                <w:lang w:eastAsia="zh-Hans"/>
              </w:rPr>
            </w:pPr>
            <w:r>
              <w:rPr>
                <w:rFonts w:hint="default" w:cs="Calibri" w:asciiTheme="minorHAnsi" w:hAnsiTheme="minorHAnsi"/>
                <w:szCs w:val="21"/>
                <w:lang w:eastAsia="zh-Hans"/>
              </w:rPr>
              <w:t>• 动手模型构建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67" w:type="dxa"/>
          </w:tcPr>
          <w:p>
            <w:pPr>
              <w:numPr>
                <w:ilvl w:val="0"/>
                <w:numId w:val="0"/>
              </w:numPr>
              <w:spacing w:line="360" w:lineRule="auto"/>
              <w:jc w:val="center"/>
              <w:rPr>
                <w:rFonts w:hint="eastAsia" w:eastAsia="宋体" w:cs="Calibri" w:asciiTheme="minorHAnsi" w:hAnsiTheme="minorHAnsi"/>
                <w:szCs w:val="21"/>
                <w:vertAlign w:val="baseline"/>
                <w:lang w:val="en-US" w:eastAsia="zh-Hans"/>
              </w:rPr>
            </w:pPr>
            <w:r>
              <w:rPr>
                <w:rFonts w:hint="eastAsia" w:cs="Calibri" w:asciiTheme="minorHAnsi" w:hAnsiTheme="minorHAnsi"/>
                <w:szCs w:val="21"/>
                <w:vertAlign w:val="baseline"/>
                <w:lang w:val="en-US" w:eastAsia="zh-Hans"/>
              </w:rPr>
              <w:t>第五周</w:t>
            </w:r>
          </w:p>
        </w:tc>
        <w:tc>
          <w:tcPr>
            <w:tcW w:w="6655" w:type="dxa"/>
          </w:tcPr>
          <w:p>
            <w:pPr>
              <w:numPr>
                <w:ilvl w:val="0"/>
                <w:numId w:val="6"/>
              </w:numPr>
              <w:spacing w:line="360" w:lineRule="auto"/>
              <w:ind w:left="420" w:leftChars="0" w:hanging="420" w:firstLineChars="0"/>
              <w:rPr>
                <w:rFonts w:hint="eastAsia" w:asciiTheme="minorHAnsi" w:hAnsiTheme="minorHAnsi"/>
                <w:szCs w:val="21"/>
                <w:vertAlign w:val="baseline"/>
                <w:lang w:val="en-US" w:eastAsia="zh-Hans"/>
              </w:rPr>
            </w:pPr>
            <w:r>
              <w:rPr>
                <w:rFonts w:hint="eastAsia" w:asciiTheme="minorHAnsi" w:hAnsiTheme="minorHAnsi"/>
                <w:szCs w:val="21"/>
                <w:vertAlign w:val="baseline"/>
                <w:lang w:val="en-US" w:eastAsia="zh-Hans"/>
              </w:rPr>
              <w:t>回顾定量分析</w:t>
            </w:r>
            <w:r>
              <w:rPr>
                <w:rFonts w:hint="default" w:cs="Calibri" w:asciiTheme="minorHAnsi" w:hAnsiTheme="minorHAnsi"/>
                <w:szCs w:val="21"/>
                <w:lang w:eastAsia="zh-Hans"/>
              </w:rPr>
              <w:t>（3</w:t>
            </w:r>
            <w:r>
              <w:rPr>
                <w:rFonts w:hint="eastAsia" w:cs="Calibri" w:asciiTheme="minorHAnsi" w:hAnsiTheme="minorHAnsi"/>
                <w:szCs w:val="21"/>
                <w:lang w:val="en-US" w:eastAsia="zh-Hans"/>
              </w:rPr>
              <w:t>小时录播专业课</w:t>
            </w:r>
            <w:r>
              <w:rPr>
                <w:rFonts w:hint="default" w:cs="Calibri" w:asciiTheme="minorHAnsi" w:hAnsiTheme="minorHAnsi"/>
                <w:szCs w:val="21"/>
                <w:lang w:eastAsia="zh-Hans"/>
              </w:rPr>
              <w:t>+1</w:t>
            </w:r>
            <w:r>
              <w:rPr>
                <w:rFonts w:hint="eastAsia" w:cs="Calibri" w:asciiTheme="minorHAnsi" w:hAnsiTheme="minorHAnsi"/>
                <w:szCs w:val="21"/>
                <w:lang w:val="en-US" w:eastAsia="zh-Hans"/>
              </w:rPr>
              <w:t>.</w:t>
            </w:r>
            <w:r>
              <w:rPr>
                <w:rFonts w:hint="default" w:cs="Calibri" w:asciiTheme="minorHAnsi" w:hAnsiTheme="minorHAnsi"/>
                <w:szCs w:val="21"/>
                <w:lang w:eastAsia="zh-Hans"/>
              </w:rPr>
              <w:t>2</w:t>
            </w:r>
            <w:r>
              <w:rPr>
                <w:rFonts w:hint="eastAsia" w:cs="Calibri" w:asciiTheme="minorHAnsi" w:hAnsiTheme="minorHAnsi"/>
                <w:szCs w:val="21"/>
                <w:lang w:val="en-US" w:eastAsia="zh-Hans"/>
              </w:rPr>
              <w:t>小时直播辅导课</w:t>
            </w:r>
            <w:r>
              <w:rPr>
                <w:rFonts w:hint="default" w:cs="Calibri" w:asciiTheme="minorHAnsi" w:hAnsiTheme="minorHAnsi"/>
                <w:szCs w:val="21"/>
                <w:lang w:eastAsia="zh-Hans"/>
              </w:rPr>
              <w:t>）</w:t>
            </w:r>
          </w:p>
          <w:p>
            <w:pPr>
              <w:numPr>
                <w:ilvl w:val="0"/>
                <w:numId w:val="0"/>
              </w:numPr>
              <w:spacing w:line="360" w:lineRule="auto"/>
              <w:ind w:leftChars="0"/>
              <w:rPr>
                <w:rFonts w:hint="eastAsia" w:asciiTheme="minorHAnsi" w:hAnsiTheme="minorHAnsi"/>
                <w:szCs w:val="21"/>
                <w:vertAlign w:val="baseline"/>
                <w:lang w:val="en-US" w:eastAsia="zh-Hans"/>
              </w:rPr>
            </w:pPr>
            <w:r>
              <w:rPr>
                <w:rFonts w:hint="eastAsia" w:asciiTheme="minorHAnsi" w:hAnsiTheme="minorHAnsi"/>
                <w:szCs w:val="21"/>
                <w:vertAlign w:val="baseline"/>
                <w:lang w:val="en-US" w:eastAsia="zh-Hans"/>
              </w:rPr>
              <w:t>• 数据虚假陈述</w:t>
            </w:r>
          </w:p>
          <w:p>
            <w:pPr>
              <w:numPr>
                <w:ilvl w:val="0"/>
                <w:numId w:val="0"/>
              </w:numPr>
              <w:spacing w:line="360" w:lineRule="auto"/>
              <w:ind w:leftChars="0"/>
              <w:rPr>
                <w:rFonts w:hint="eastAsia" w:asciiTheme="minorHAnsi" w:hAnsiTheme="minorHAnsi"/>
                <w:szCs w:val="21"/>
                <w:vertAlign w:val="baseline"/>
                <w:lang w:val="en-US" w:eastAsia="zh-Hans"/>
              </w:rPr>
            </w:pPr>
            <w:r>
              <w:rPr>
                <w:rFonts w:hint="eastAsia" w:asciiTheme="minorHAnsi" w:hAnsiTheme="minorHAnsi"/>
                <w:szCs w:val="21"/>
                <w:vertAlign w:val="baseline"/>
                <w:lang w:val="en-US" w:eastAsia="zh-Hans"/>
              </w:rPr>
              <w:t>• 交流见解</w:t>
            </w:r>
          </w:p>
          <w:p>
            <w:pPr>
              <w:numPr>
                <w:ilvl w:val="0"/>
                <w:numId w:val="0"/>
              </w:numPr>
              <w:spacing w:line="360" w:lineRule="auto"/>
              <w:ind w:leftChars="0"/>
              <w:rPr>
                <w:rFonts w:hint="default" w:cs="Calibri" w:asciiTheme="minorHAnsi" w:hAnsiTheme="minorHAnsi"/>
                <w:szCs w:val="21"/>
                <w:vertAlign w:val="baseline"/>
                <w:lang w:eastAsia="zh-Hans"/>
              </w:rPr>
            </w:pPr>
            <w:r>
              <w:rPr>
                <w:rFonts w:hint="eastAsia" w:asciiTheme="minorHAnsi" w:hAnsiTheme="minorHAnsi"/>
                <w:szCs w:val="21"/>
                <w:vertAlign w:val="baseline"/>
                <w:lang w:val="en-US" w:eastAsia="zh-Hans"/>
              </w:rPr>
              <w:t>• 测验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867" w:type="dxa"/>
          </w:tcPr>
          <w:p>
            <w:pPr>
              <w:numPr>
                <w:ilvl w:val="0"/>
                <w:numId w:val="0"/>
              </w:numPr>
              <w:spacing w:line="360" w:lineRule="auto"/>
              <w:jc w:val="center"/>
              <w:rPr>
                <w:rFonts w:hint="eastAsia" w:eastAsia="宋体" w:cs="Calibri" w:asciiTheme="minorHAnsi" w:hAnsiTheme="minorHAnsi"/>
                <w:szCs w:val="21"/>
                <w:vertAlign w:val="baseline"/>
                <w:lang w:val="en-US" w:eastAsia="zh-Hans"/>
              </w:rPr>
            </w:pPr>
            <w:r>
              <w:rPr>
                <w:rFonts w:hint="eastAsia" w:cs="Calibri" w:asciiTheme="minorHAnsi" w:hAnsiTheme="minorHAnsi"/>
                <w:szCs w:val="21"/>
                <w:vertAlign w:val="baseline"/>
                <w:lang w:val="en-US" w:eastAsia="zh-Hans"/>
              </w:rPr>
              <w:t>第六周</w:t>
            </w:r>
          </w:p>
        </w:tc>
        <w:tc>
          <w:tcPr>
            <w:tcW w:w="6655" w:type="dxa"/>
          </w:tcPr>
          <w:p>
            <w:pPr>
              <w:numPr>
                <w:ilvl w:val="0"/>
                <w:numId w:val="4"/>
              </w:numPr>
              <w:spacing w:line="360" w:lineRule="auto"/>
              <w:ind w:left="420" w:leftChars="0" w:hanging="420" w:firstLineChars="0"/>
              <w:rPr>
                <w:rFonts w:hint="default" w:cs="Calibri" w:asciiTheme="minorHAnsi" w:hAnsiTheme="minorHAnsi"/>
                <w:szCs w:val="21"/>
                <w:vertAlign w:val="baseline"/>
                <w:lang w:eastAsia="zh-Hans"/>
              </w:rPr>
            </w:pPr>
            <w:r>
              <w:rPr>
                <w:rFonts w:hint="eastAsia" w:cs="Calibri" w:asciiTheme="minorHAnsi" w:hAnsiTheme="minorHAnsi"/>
                <w:szCs w:val="21"/>
                <w:lang w:val="en-US" w:eastAsia="zh-Hans"/>
              </w:rPr>
              <w:t>最终项目展示汇报</w:t>
            </w:r>
          </w:p>
        </w:tc>
      </w:tr>
    </w:tbl>
    <w:p>
      <w:pPr>
        <w:numPr>
          <w:ilvl w:val="0"/>
          <w:numId w:val="0"/>
        </w:numPr>
        <w:spacing w:line="360" w:lineRule="auto"/>
        <w:ind w:leftChars="0"/>
        <w:rPr>
          <w:rFonts w:hint="eastAsia" w:cs="Calibri" w:asciiTheme="minorHAnsi" w:hAnsiTheme="minorHAnsi"/>
          <w:szCs w:val="21"/>
        </w:rPr>
      </w:pPr>
    </w:p>
    <w:p>
      <w:pPr>
        <w:spacing w:line="360" w:lineRule="auto"/>
        <w:rPr>
          <w:rFonts w:cs="Calibri" w:asciiTheme="minorHAnsi" w:hAnsiTheme="minorHAnsi"/>
          <w:b/>
          <w:bCs/>
          <w:szCs w:val="21"/>
        </w:rPr>
      </w:pPr>
      <w:r>
        <w:rPr>
          <w:rFonts w:cs="Calibri" w:asciiTheme="minorHAnsi" w:hAnsiTheme="minorHAnsi"/>
          <w:b/>
          <w:bCs/>
          <w:szCs w:val="21"/>
        </w:rPr>
        <w:t>【</w:t>
      </w:r>
      <w:r>
        <w:rPr>
          <w:rFonts w:hint="eastAsia" w:cs="Calibri" w:asciiTheme="minorHAnsi" w:hAnsiTheme="minorHAnsi"/>
          <w:b/>
          <w:bCs/>
          <w:szCs w:val="21"/>
          <w:lang w:val="en-US" w:eastAsia="zh-Hans"/>
        </w:rPr>
        <w:t>专业课导师</w:t>
      </w:r>
      <w:r>
        <w:rPr>
          <w:rFonts w:cs="Calibri" w:asciiTheme="minorHAnsi" w:hAnsiTheme="minorHAnsi"/>
          <w:b/>
          <w:bCs/>
          <w:szCs w:val="21"/>
        </w:rPr>
        <w:t>】</w:t>
      </w:r>
    </w:p>
    <w:p>
      <w:pPr>
        <w:spacing w:line="360" w:lineRule="auto"/>
      </w:pPr>
      <w:r>
        <w:drawing>
          <wp:inline distT="0" distB="0" distL="114300" distR="114300">
            <wp:extent cx="1343660" cy="1336675"/>
            <wp:effectExtent l="0" t="0" r="2540" b="952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
                    <a:stretch>
                      <a:fillRect/>
                    </a:stretch>
                  </pic:blipFill>
                  <pic:spPr>
                    <a:xfrm>
                      <a:off x="0" y="0"/>
                      <a:ext cx="1343660" cy="1336675"/>
                    </a:xfrm>
                    <a:prstGeom prst="rect">
                      <a:avLst/>
                    </a:prstGeom>
                    <a:noFill/>
                    <a:ln w="9525">
                      <a:noFill/>
                    </a:ln>
                  </pic:spPr>
                </pic:pic>
              </a:graphicData>
            </a:graphic>
          </wp:inline>
        </w:drawing>
      </w:r>
    </w:p>
    <w:p>
      <w:pPr>
        <w:spacing w:line="360" w:lineRule="auto"/>
        <w:rPr>
          <w:rFonts w:hint="eastAsia"/>
          <w:lang w:val="en-US" w:eastAsia="zh-Hans"/>
        </w:rPr>
      </w:pPr>
      <w:r>
        <w:rPr>
          <w:rFonts w:hint="eastAsia"/>
        </w:rPr>
        <w:t>Edmund Low</w:t>
      </w:r>
      <w:r>
        <w:rPr>
          <w:rFonts w:hint="eastAsia"/>
          <w:lang w:val="en-US" w:eastAsia="zh-Hans"/>
        </w:rPr>
        <w:t>博士</w:t>
      </w:r>
    </w:p>
    <w:p>
      <w:pPr>
        <w:spacing w:line="360" w:lineRule="auto"/>
        <w:ind w:firstLine="420" w:firstLineChars="200"/>
        <w:rPr>
          <w:rFonts w:hint="eastAsia"/>
          <w:lang w:eastAsia="zh-Hans"/>
        </w:rPr>
      </w:pPr>
      <w:r>
        <w:rPr>
          <w:rFonts w:hint="eastAsia"/>
          <w:lang w:eastAsia="zh-Hans"/>
        </w:rPr>
        <w:t>Edmund Low是耶鲁大学环境工程博士</w:t>
      </w:r>
      <w:r>
        <w:rPr>
          <w:rFonts w:hint="default"/>
          <w:lang w:eastAsia="zh-Hans"/>
        </w:rPr>
        <w:t>，</w:t>
      </w:r>
      <w:r>
        <w:rPr>
          <w:rFonts w:hint="eastAsia"/>
          <w:lang w:val="en-US" w:eastAsia="zh-Hans"/>
        </w:rPr>
        <w:t>目前担任</w:t>
      </w:r>
      <w:r>
        <w:rPr>
          <w:rFonts w:hint="eastAsia"/>
          <w:lang w:eastAsia="zh-Hans"/>
        </w:rPr>
        <w:t>新加坡国立大学</w:t>
      </w:r>
      <w:r>
        <w:rPr>
          <w:rFonts w:hint="eastAsia"/>
          <w:lang w:val="en-US" w:eastAsia="zh-Hans"/>
        </w:rPr>
        <w:t>的高级讲师</w:t>
      </w:r>
      <w:r>
        <w:rPr>
          <w:rFonts w:hint="eastAsia"/>
          <w:lang w:eastAsia="zh-Hans"/>
        </w:rPr>
        <w:t>。他在使用数据驱动工具</w:t>
      </w:r>
      <w:r>
        <w:rPr>
          <w:rFonts w:hint="eastAsia"/>
          <w:lang w:val="en-US" w:eastAsia="zh-Hans"/>
        </w:rPr>
        <w:t>解决</w:t>
      </w:r>
      <w:r>
        <w:rPr>
          <w:rFonts w:hint="eastAsia"/>
          <w:lang w:eastAsia="zh-Hans"/>
        </w:rPr>
        <w:t>公共卫生和环境问题方面拥有超过14年的学术和专业经验。 他过去的项目包括使用编程和可视化库来开发用于自动化工作流程的模拟模型，以及建立远程环境传感系统</w:t>
      </w:r>
      <w:r>
        <w:rPr>
          <w:rFonts w:hint="eastAsia"/>
          <w:lang w:val="en-US" w:eastAsia="zh-Hans"/>
        </w:rPr>
        <w:t>进行</w:t>
      </w:r>
      <w:r>
        <w:rPr>
          <w:rFonts w:hint="eastAsia"/>
          <w:lang w:eastAsia="zh-Hans"/>
        </w:rPr>
        <w:t>自动化实时连续监控，</w:t>
      </w:r>
      <w:r>
        <w:rPr>
          <w:rFonts w:hint="eastAsia"/>
          <w:lang w:val="en-US" w:eastAsia="zh-Hans"/>
        </w:rPr>
        <w:t>从而完成</w:t>
      </w:r>
      <w:r>
        <w:rPr>
          <w:rFonts w:hint="eastAsia"/>
          <w:lang w:eastAsia="zh-Hans"/>
        </w:rPr>
        <w:t>早期事件预警。他目前负责定量推理领域，同时也是</w:t>
      </w:r>
      <w:r>
        <w:rPr>
          <w:rFonts w:hint="eastAsia"/>
          <w:lang w:val="en-US" w:eastAsia="zh-Hans"/>
        </w:rPr>
        <w:t>国大学者项目</w:t>
      </w:r>
      <w:r>
        <w:rPr>
          <w:rFonts w:hint="eastAsia"/>
          <w:lang w:eastAsia="zh-Hans"/>
        </w:rPr>
        <w:t>定量推理中心的主任。作为一名教育工作者，Edmund 获得了</w:t>
      </w:r>
      <w:r>
        <w:rPr>
          <w:rFonts w:hint="eastAsia"/>
          <w:lang w:val="en-US" w:eastAsia="zh-Hans"/>
        </w:rPr>
        <w:t>国大</w:t>
      </w:r>
      <w:r>
        <w:rPr>
          <w:rFonts w:hint="eastAsia"/>
          <w:lang w:eastAsia="zh-Hans"/>
        </w:rPr>
        <w:t>卓越教学奖和新加坡国立大学年度卓越教学奖。</w:t>
      </w:r>
    </w:p>
    <w:p>
      <w:pPr>
        <w:spacing w:line="360" w:lineRule="auto"/>
        <w:rPr>
          <w:rFonts w:hint="eastAsia"/>
          <w:lang w:eastAsia="zh-Hans"/>
        </w:rPr>
      </w:pPr>
    </w:p>
    <w:p>
      <w:pPr>
        <w:spacing w:line="360" w:lineRule="auto"/>
        <w:rPr>
          <w:rFonts w:cs="Calibri" w:asciiTheme="minorHAnsi" w:hAnsiTheme="minorHAnsi"/>
          <w:szCs w:val="21"/>
        </w:rPr>
      </w:pPr>
      <w:r>
        <w:rPr>
          <w:rFonts w:cs="Calibri" w:asciiTheme="minorHAnsi" w:hAnsiTheme="minorHAnsi"/>
          <w:szCs w:val="21"/>
        </w:rPr>
        <w:t>【</w:t>
      </w:r>
      <w:r>
        <w:rPr>
          <w:rFonts w:hint="eastAsia" w:cs="Calibri" w:asciiTheme="minorHAnsi" w:hAnsiTheme="minorHAnsi"/>
          <w:b/>
          <w:szCs w:val="21"/>
        </w:rPr>
        <w:t>项目收获</w:t>
      </w:r>
      <w:r>
        <w:rPr>
          <w:rFonts w:cs="Calibri" w:asciiTheme="minorHAnsi" w:hAnsiTheme="minorHAnsi"/>
          <w:szCs w:val="21"/>
        </w:rPr>
        <w:t>】</w:t>
      </w:r>
    </w:p>
    <w:p>
      <w:pPr>
        <w:widowControl/>
        <w:spacing w:line="360" w:lineRule="auto"/>
        <w:ind w:firstLine="420" w:firstLineChars="200"/>
        <w:jc w:val="left"/>
        <w:rPr>
          <w:rFonts w:asciiTheme="minorHAnsi" w:hAnsiTheme="minorHAnsi" w:eastAsiaTheme="majorEastAsia" w:cstheme="minorHAnsi"/>
          <w:szCs w:val="21"/>
        </w:rPr>
      </w:pPr>
      <w:r>
        <w:rPr>
          <w:rFonts w:hint="eastAsia" w:asciiTheme="minorHAnsi" w:hAnsiTheme="minorHAnsi" w:eastAsiaTheme="majorEastAsia" w:cstheme="minorHAnsi"/>
          <w:szCs w:val="21"/>
        </w:rPr>
        <w:t>参加</w:t>
      </w:r>
      <w:r>
        <w:rPr>
          <w:rFonts w:hint="eastAsia" w:asciiTheme="minorHAnsi" w:hAnsiTheme="minorHAnsi" w:eastAsiaTheme="majorEastAsia" w:cstheme="minorHAnsi"/>
          <w:szCs w:val="21"/>
          <w:lang w:val="en-US" w:eastAsia="zh-Hans"/>
        </w:rPr>
        <w:t>暑期“数据分析与数学统计</w:t>
      </w:r>
      <w:r>
        <w:rPr>
          <w:rFonts w:hint="default" w:asciiTheme="minorHAnsi" w:hAnsiTheme="minorHAnsi" w:eastAsiaTheme="majorEastAsia" w:cstheme="minorHAnsi"/>
          <w:szCs w:val="21"/>
        </w:rPr>
        <w:t>”</w:t>
      </w:r>
      <w:r>
        <w:rPr>
          <w:rFonts w:hint="eastAsia" w:asciiTheme="minorHAnsi" w:hAnsiTheme="minorHAnsi" w:eastAsiaTheme="majorEastAsia" w:cstheme="minorHAnsi"/>
          <w:szCs w:val="21"/>
        </w:rPr>
        <w:t>在线项目的学生在考勤达标并完成所有课业要求后，</w:t>
      </w:r>
      <w:r>
        <w:rPr>
          <w:rFonts w:hint="eastAsia" w:asciiTheme="minorHAnsi" w:hAnsiTheme="minorHAnsi" w:eastAsiaTheme="majorEastAsia" w:cstheme="minorHAnsi"/>
          <w:kern w:val="0"/>
          <w:szCs w:val="21"/>
        </w:rPr>
        <w:t>可获得新加坡国立大学主办学院开具的结业证书、成绩测评报告和项目表现证明。</w:t>
      </w:r>
      <w:r>
        <w:rPr>
          <w:rFonts w:hint="eastAsia" w:asciiTheme="minorHAnsi" w:hAnsiTheme="minorHAnsi" w:eastAsiaTheme="majorEastAsia" w:cstheme="minorHAnsi"/>
          <w:szCs w:val="21"/>
          <w:lang w:eastAsia="zh-Hans"/>
        </w:rPr>
        <w:t>同时在</w:t>
      </w:r>
      <w:r>
        <w:rPr>
          <w:rFonts w:hint="eastAsia" w:asciiTheme="minorHAnsi" w:hAnsiTheme="minorHAnsi" w:eastAsiaTheme="majorEastAsia" w:cstheme="minorHAnsi"/>
          <w:szCs w:val="21"/>
        </w:rPr>
        <w:t>项目陈述报告</w:t>
      </w:r>
      <w:r>
        <w:rPr>
          <w:rFonts w:hint="eastAsia" w:asciiTheme="minorHAnsi" w:hAnsiTheme="minorHAnsi" w:eastAsiaTheme="majorEastAsia" w:cstheme="minorHAnsi"/>
          <w:szCs w:val="21"/>
          <w:lang w:eastAsia="zh-Hans"/>
        </w:rPr>
        <w:t>中</w:t>
      </w:r>
      <w:r>
        <w:rPr>
          <w:rFonts w:hint="eastAsia" w:asciiTheme="minorHAnsi" w:hAnsiTheme="minorHAnsi" w:eastAsiaTheme="majorEastAsia" w:cstheme="minorHAnsi"/>
          <w:szCs w:val="21"/>
        </w:rPr>
        <w:t>获胜的小组</w:t>
      </w:r>
      <w:r>
        <w:rPr>
          <w:rFonts w:hint="eastAsia" w:asciiTheme="minorHAnsi" w:hAnsiTheme="minorHAnsi" w:eastAsiaTheme="majorEastAsia" w:cstheme="minorHAnsi"/>
          <w:szCs w:val="21"/>
          <w:lang w:eastAsia="zh-Hans"/>
        </w:rPr>
        <w:t>成员还将额外获得</w:t>
      </w:r>
      <w:r>
        <w:rPr>
          <w:rFonts w:hint="eastAsia" w:asciiTheme="minorHAnsi" w:hAnsiTheme="minorHAnsi" w:eastAsiaTheme="majorEastAsia" w:cstheme="minorHAnsi"/>
          <w:szCs w:val="21"/>
        </w:rPr>
        <w:t>优秀学员证明</w:t>
      </w:r>
      <w:r>
        <w:rPr>
          <w:rFonts w:asciiTheme="minorHAnsi" w:hAnsiTheme="minorHAnsi" w:eastAsiaTheme="majorEastAsia" w:cstheme="minorHAnsi"/>
          <w:szCs w:val="21"/>
        </w:rPr>
        <w:t>。</w:t>
      </w:r>
    </w:p>
    <w:p>
      <w:pPr>
        <w:widowControl/>
        <w:spacing w:line="360" w:lineRule="auto"/>
        <w:ind w:firstLine="420" w:firstLineChars="200"/>
        <w:jc w:val="left"/>
        <w:rPr>
          <w:rFonts w:asciiTheme="minorHAnsi" w:hAnsiTheme="minorHAnsi" w:eastAsiaTheme="majorEastAsia" w:cstheme="minorHAnsi"/>
          <w:szCs w:val="21"/>
        </w:rPr>
      </w:pPr>
      <w:r>
        <w:drawing>
          <wp:anchor distT="0" distB="0" distL="114300" distR="114300" simplePos="0" relativeHeight="251665408" behindDoc="1" locked="0" layoutInCell="1" allowOverlap="1">
            <wp:simplePos x="0" y="0"/>
            <wp:positionH relativeFrom="column">
              <wp:posOffset>2825750</wp:posOffset>
            </wp:positionH>
            <wp:positionV relativeFrom="paragraph">
              <wp:posOffset>157480</wp:posOffset>
            </wp:positionV>
            <wp:extent cx="1798955" cy="2543810"/>
            <wp:effectExtent l="0" t="0" r="0" b="0"/>
            <wp:wrapTight wrapText="bothSides">
              <wp:wrapPolygon>
                <wp:start x="0" y="0"/>
                <wp:lineTo x="0" y="21352"/>
                <wp:lineTo x="21348" y="21352"/>
                <wp:lineTo x="21348" y="0"/>
                <wp:lineTo x="0" y="0"/>
              </wp:wrapPolygon>
            </wp:wrapTight>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7"/>
                    <a:stretch>
                      <a:fillRect/>
                    </a:stretch>
                  </pic:blipFill>
                  <pic:spPr>
                    <a:xfrm>
                      <a:off x="0" y="0"/>
                      <a:ext cx="1798955" cy="2543810"/>
                    </a:xfrm>
                    <a:prstGeom prst="rect">
                      <a:avLst/>
                    </a:prstGeom>
                    <a:noFill/>
                    <a:ln w="9525">
                      <a:noFill/>
                    </a:ln>
                  </pic:spPr>
                </pic:pic>
              </a:graphicData>
            </a:graphic>
          </wp:anchor>
        </w:drawing>
      </w:r>
      <w:r>
        <w:drawing>
          <wp:inline distT="0" distB="0" distL="114300" distR="114300">
            <wp:extent cx="2066290" cy="2718435"/>
            <wp:effectExtent l="0" t="0" r="16510" b="24765"/>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8"/>
                    <a:stretch>
                      <a:fillRect/>
                    </a:stretch>
                  </pic:blipFill>
                  <pic:spPr>
                    <a:xfrm>
                      <a:off x="0" y="0"/>
                      <a:ext cx="2066290" cy="2718435"/>
                    </a:xfrm>
                    <a:prstGeom prst="rect">
                      <a:avLst/>
                    </a:prstGeom>
                    <a:noFill/>
                    <a:ln w="9525">
                      <a:noFill/>
                    </a:ln>
                  </pic:spPr>
                </pic:pic>
              </a:graphicData>
            </a:graphic>
          </wp:inline>
        </w:drawing>
      </w:r>
    </w:p>
    <w:p>
      <w:pPr>
        <w:widowControl/>
        <w:spacing w:line="360" w:lineRule="auto"/>
        <w:jc w:val="left"/>
        <w:rPr>
          <w:rFonts w:cs="Calibri" w:asciiTheme="minorHAnsi" w:hAnsiTheme="minorHAnsi"/>
          <w:szCs w:val="21"/>
        </w:rPr>
      </w:pPr>
    </w:p>
    <w:p>
      <w:pPr>
        <w:widowControl/>
        <w:spacing w:line="360" w:lineRule="auto"/>
        <w:jc w:val="left"/>
        <w:rPr>
          <w:rFonts w:cs="Calibri" w:asciiTheme="minorHAnsi" w:hAnsiTheme="minorHAnsi"/>
          <w:szCs w:val="21"/>
        </w:rPr>
      </w:pPr>
    </w:p>
    <w:p>
      <w:pPr>
        <w:widowControl/>
        <w:spacing w:line="360" w:lineRule="auto"/>
        <w:jc w:val="left"/>
        <w:rPr>
          <w:rFonts w:cs="Calibri" w:asciiTheme="minorHAnsi" w:hAnsiTheme="minorHAnsi"/>
          <w:szCs w:val="21"/>
        </w:rPr>
      </w:pPr>
      <w:r>
        <w:rPr>
          <w:rFonts w:cs="Calibri" w:asciiTheme="minorHAnsi" w:hAnsiTheme="minorHAnsi"/>
          <w:szCs w:val="21"/>
        </w:rPr>
        <w:t>【</w:t>
      </w:r>
      <w:r>
        <w:rPr>
          <w:rFonts w:hint="eastAsia" w:asciiTheme="minorHAnsi" w:hAnsiTheme="minorHAnsi" w:eastAsiaTheme="majorEastAsia" w:cstheme="minorHAnsi"/>
          <w:b/>
          <w:bCs/>
          <w:kern w:val="0"/>
          <w:szCs w:val="21"/>
        </w:rPr>
        <w:t>项目</w:t>
      </w:r>
      <w:r>
        <w:rPr>
          <w:rFonts w:asciiTheme="minorHAnsi" w:hAnsiTheme="minorHAnsi" w:eastAsiaTheme="majorEastAsia" w:cstheme="minorHAnsi"/>
          <w:b/>
          <w:bCs/>
          <w:kern w:val="0"/>
          <w:szCs w:val="21"/>
        </w:rPr>
        <w:t>费用</w:t>
      </w:r>
      <w:r>
        <w:rPr>
          <w:rFonts w:cs="Calibri" w:asciiTheme="minorHAnsi" w:hAnsiTheme="minorHAnsi"/>
          <w:szCs w:val="21"/>
        </w:rPr>
        <w:t>】</w:t>
      </w:r>
    </w:p>
    <w:tbl>
      <w:tblPr>
        <w:tblStyle w:val="14"/>
        <w:tblW w:w="87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7"/>
        <w:gridCol w:w="67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77" w:hRule="atLeast"/>
        </w:trPr>
        <w:tc>
          <w:tcPr>
            <w:tcW w:w="1977" w:type="dxa"/>
          </w:tcPr>
          <w:p>
            <w:pPr>
              <w:spacing w:line="360" w:lineRule="auto"/>
              <w:rPr>
                <w:rFonts w:asciiTheme="minorHAnsi" w:hAnsiTheme="minorHAnsi" w:eastAsiaTheme="majorEastAsia" w:cstheme="minorHAnsi"/>
                <w:szCs w:val="21"/>
              </w:rPr>
            </w:pPr>
            <w:r>
              <w:rPr>
                <w:rFonts w:hint="eastAsia" w:asciiTheme="minorHAnsi" w:hAnsiTheme="minorHAnsi" w:eastAsiaTheme="majorEastAsia" w:cstheme="minorHAnsi"/>
                <w:szCs w:val="21"/>
              </w:rPr>
              <w:t>项目总费用</w:t>
            </w:r>
          </w:p>
        </w:tc>
        <w:tc>
          <w:tcPr>
            <w:tcW w:w="6782" w:type="dxa"/>
          </w:tcPr>
          <w:p>
            <w:pPr>
              <w:keepNext w:val="0"/>
              <w:keepLines w:val="0"/>
              <w:widowControl/>
              <w:suppressLineNumbers w:val="0"/>
              <w:jc w:val="left"/>
              <w:rPr>
                <w:rFonts w:asciiTheme="minorHAnsi" w:hAnsiTheme="minorHAnsi" w:eastAsiaTheme="majorEastAsia" w:cstheme="minorHAnsi"/>
                <w:szCs w:val="21"/>
              </w:rPr>
            </w:pPr>
            <w:r>
              <w:rPr>
                <w:rFonts w:hint="default" w:asciiTheme="minorHAnsi" w:hAnsiTheme="minorHAnsi" w:eastAsiaTheme="majorEastAsia" w:cstheme="minorHAnsi"/>
                <w:szCs w:val="21"/>
              </w:rPr>
              <w:t>4980</w:t>
            </w:r>
            <w:r>
              <w:rPr>
                <w:rFonts w:hint="eastAsia" w:asciiTheme="minorHAnsi" w:hAnsiTheme="minorHAnsi" w:eastAsiaTheme="majorEastAsia" w:cstheme="minorHAnsi"/>
                <w:szCs w:val="21"/>
              </w:rPr>
              <w:t>元人民币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977" w:type="dxa"/>
          </w:tcPr>
          <w:p>
            <w:pPr>
              <w:spacing w:line="360" w:lineRule="auto"/>
              <w:rPr>
                <w:rFonts w:asciiTheme="minorHAnsi" w:hAnsiTheme="minorHAnsi" w:eastAsiaTheme="majorEastAsia" w:cstheme="minorHAnsi"/>
                <w:szCs w:val="21"/>
              </w:rPr>
            </w:pPr>
            <w:r>
              <w:rPr>
                <w:rFonts w:hint="eastAsia" w:asciiTheme="minorHAnsi" w:hAnsiTheme="minorHAnsi" w:eastAsiaTheme="majorEastAsia" w:cstheme="minorHAnsi"/>
                <w:szCs w:val="21"/>
              </w:rPr>
              <w:t>费用包括：</w:t>
            </w:r>
          </w:p>
        </w:tc>
        <w:tc>
          <w:tcPr>
            <w:tcW w:w="6782" w:type="dxa"/>
          </w:tcPr>
          <w:p>
            <w:pPr>
              <w:spacing w:line="360" w:lineRule="auto"/>
              <w:rPr>
                <w:rFonts w:asciiTheme="minorHAnsi" w:hAnsiTheme="minorHAnsi" w:eastAsiaTheme="majorEastAsia" w:cstheme="minorHAnsi"/>
                <w:szCs w:val="21"/>
              </w:rPr>
            </w:pPr>
            <w:r>
              <w:rPr>
                <w:rFonts w:hint="eastAsia" w:asciiTheme="minorHAnsi" w:hAnsiTheme="minorHAnsi" w:eastAsiaTheme="majorEastAsia" w:cstheme="minorHAnsi"/>
                <w:szCs w:val="21"/>
              </w:rPr>
              <w:t>课程学费，材料费，线上大学资源，</w:t>
            </w:r>
            <w:r>
              <w:rPr>
                <w:rFonts w:hint="eastAsia" w:asciiTheme="minorHAnsi" w:hAnsiTheme="minorHAnsi" w:eastAsiaTheme="majorEastAsia" w:cstheme="minorHAnsi"/>
                <w:szCs w:val="21"/>
                <w:lang w:eastAsia="zh-Hans"/>
              </w:rPr>
              <w:t>项目</w:t>
            </w:r>
            <w:r>
              <w:rPr>
                <w:rFonts w:hint="eastAsia" w:asciiTheme="minorHAnsi" w:hAnsiTheme="minorHAnsi" w:eastAsiaTheme="majorEastAsia" w:cstheme="minorHAnsi"/>
                <w:szCs w:val="21"/>
              </w:rPr>
              <w:t>证书</w:t>
            </w:r>
            <w:r>
              <w:rPr>
                <w:rFonts w:asciiTheme="minorHAnsi" w:hAnsiTheme="minorHAnsi" w:eastAsiaTheme="majorEastAsia" w:cstheme="minorHAnsi"/>
                <w:szCs w:val="21"/>
              </w:rPr>
              <w:t>&amp;</w:t>
            </w:r>
            <w:r>
              <w:rPr>
                <w:rFonts w:hint="eastAsia" w:asciiTheme="minorHAnsi" w:hAnsiTheme="minorHAnsi" w:eastAsiaTheme="majorEastAsia" w:cstheme="minorHAnsi"/>
                <w:szCs w:val="21"/>
                <w:lang w:eastAsia="zh-Hans"/>
              </w:rPr>
              <w:t>成绩</w:t>
            </w:r>
            <w:r>
              <w:rPr>
                <w:rFonts w:hint="eastAsia" w:asciiTheme="minorHAnsi" w:hAnsiTheme="minorHAnsi" w:eastAsiaTheme="majorEastAsia" w:cstheme="minorHAnsi"/>
                <w:szCs w:val="21"/>
              </w:rPr>
              <w:t>测评报告等</w:t>
            </w:r>
          </w:p>
        </w:tc>
      </w:tr>
    </w:tbl>
    <w:p>
      <w:pPr>
        <w:spacing w:line="360" w:lineRule="auto"/>
        <w:rPr>
          <w:rFonts w:asciiTheme="minorHAnsi" w:hAnsiTheme="minorHAnsi" w:eastAsiaTheme="majorEastAsia" w:cstheme="minorHAnsi"/>
          <w:b/>
          <w:bCs/>
          <w:kern w:val="0"/>
          <w:szCs w:val="21"/>
        </w:rPr>
      </w:pPr>
    </w:p>
    <w:p>
      <w:pPr>
        <w:spacing w:line="360" w:lineRule="auto"/>
        <w:rPr>
          <w:rFonts w:asciiTheme="minorHAnsi" w:hAnsiTheme="minorHAnsi" w:eastAsiaTheme="majorEastAsia" w:cstheme="minorHAnsi"/>
          <w:b/>
          <w:kern w:val="0"/>
          <w:szCs w:val="21"/>
        </w:rPr>
      </w:pPr>
      <w:r>
        <w:rPr>
          <w:rFonts w:hint="eastAsia" w:asciiTheme="minorHAnsi" w:hAnsiTheme="minorHAnsi" w:eastAsiaTheme="majorEastAsia" w:cstheme="minorHAnsi"/>
          <w:b/>
          <w:bCs/>
          <w:kern w:val="0"/>
          <w:szCs w:val="21"/>
        </w:rPr>
        <w:t>四</w:t>
      </w:r>
      <w:r>
        <w:rPr>
          <w:rFonts w:asciiTheme="minorHAnsi" w:hAnsiTheme="minorHAnsi" w:eastAsiaTheme="majorEastAsia" w:cstheme="minorHAnsi"/>
          <w:b/>
          <w:bCs/>
          <w:kern w:val="0"/>
          <w:szCs w:val="21"/>
        </w:rPr>
        <w:t>、</w:t>
      </w:r>
      <w:r>
        <w:rPr>
          <w:rFonts w:hint="eastAsia" w:asciiTheme="minorHAnsi" w:hAnsiTheme="minorHAnsi" w:eastAsiaTheme="majorEastAsia" w:cstheme="minorHAnsi"/>
          <w:b/>
          <w:bCs/>
          <w:kern w:val="0"/>
          <w:szCs w:val="21"/>
        </w:rPr>
        <w:t>项目申请</w:t>
      </w:r>
    </w:p>
    <w:p>
      <w:pPr>
        <w:pStyle w:val="18"/>
        <w:numPr>
          <w:ilvl w:val="0"/>
          <w:numId w:val="7"/>
        </w:numPr>
        <w:spacing w:line="360" w:lineRule="auto"/>
        <w:ind w:firstLineChars="0"/>
        <w:rPr>
          <w:rFonts w:asciiTheme="minorHAnsi" w:hAnsiTheme="minorHAnsi" w:eastAsiaTheme="majorEastAsia" w:cstheme="minorHAnsi"/>
          <w:b/>
          <w:kern w:val="0"/>
          <w:szCs w:val="21"/>
        </w:rPr>
      </w:pPr>
      <w:r>
        <w:rPr>
          <w:rFonts w:asciiTheme="minorHAnsi" w:hAnsiTheme="minorHAnsi" w:eastAsiaTheme="majorEastAsia" w:cstheme="minorHAnsi"/>
          <w:b/>
          <w:kern w:val="0"/>
          <w:szCs w:val="21"/>
        </w:rPr>
        <w:t>项目名额</w:t>
      </w:r>
    </w:p>
    <w:p>
      <w:pPr>
        <w:widowControl/>
        <w:spacing w:line="360" w:lineRule="auto"/>
        <w:ind w:firstLine="420"/>
        <w:jc w:val="left"/>
        <w:rPr>
          <w:rFonts w:asciiTheme="minorHAnsi" w:hAnsiTheme="minorHAnsi" w:eastAsiaTheme="majorEastAsia" w:cstheme="minorHAnsi"/>
          <w:szCs w:val="21"/>
        </w:rPr>
      </w:pPr>
      <w:r>
        <w:rPr>
          <w:rFonts w:hint="eastAsia" w:ascii="Calibri" w:hAnsi="Calibri" w:cs="Calibri"/>
          <w:szCs w:val="21"/>
        </w:rPr>
        <w:t>202</w:t>
      </w:r>
      <w:r>
        <w:rPr>
          <w:rFonts w:hint="default" w:ascii="Calibri" w:hAnsi="Calibri" w:cs="Calibri"/>
          <w:szCs w:val="21"/>
        </w:rPr>
        <w:t>2</w:t>
      </w:r>
      <w:r>
        <w:rPr>
          <w:rFonts w:hint="eastAsia" w:ascii="Calibri" w:hAnsi="Calibri" w:cs="Calibri"/>
          <w:szCs w:val="21"/>
          <w:lang w:val="en-US" w:eastAsia="zh-Hans"/>
        </w:rPr>
        <w:t>暑期</w:t>
      </w:r>
      <w:r>
        <w:rPr>
          <w:rFonts w:hint="eastAsia" w:ascii="Calibri" w:hAnsi="Calibri" w:cs="Calibri"/>
          <w:szCs w:val="21"/>
        </w:rPr>
        <w:t>新加坡国立大学</w:t>
      </w:r>
      <w:r>
        <w:rPr>
          <w:rFonts w:hint="eastAsia" w:ascii="Calibri" w:hAnsi="Calibri" w:cs="Calibri"/>
          <w:szCs w:val="21"/>
          <w:lang w:eastAsia="zh-Hans"/>
        </w:rPr>
        <w:t>“</w:t>
      </w:r>
      <w:r>
        <w:rPr>
          <w:rFonts w:hint="eastAsia" w:ascii="Calibri" w:hAnsi="Calibri" w:cs="Calibri"/>
          <w:szCs w:val="21"/>
          <w:lang w:val="en-US" w:eastAsia="zh-Hans"/>
        </w:rPr>
        <w:t>数据分析与数学统计</w:t>
      </w:r>
      <w:r>
        <w:rPr>
          <w:rFonts w:hint="eastAsia" w:ascii="Calibri" w:hAnsi="Calibri" w:cs="Calibri"/>
          <w:szCs w:val="21"/>
          <w:lang w:eastAsia="zh-Hans"/>
        </w:rPr>
        <w:t>”</w:t>
      </w:r>
      <w:r>
        <w:rPr>
          <w:rFonts w:hint="eastAsia" w:ascii="Calibri" w:hAnsi="Calibri" w:cs="Calibri"/>
          <w:szCs w:val="21"/>
        </w:rPr>
        <w:t>在线访学项目选拔名额为</w:t>
      </w:r>
      <w:r>
        <w:rPr>
          <w:rFonts w:hint="default" w:ascii="Calibri" w:hAnsi="Calibri" w:cs="Calibri"/>
          <w:szCs w:val="21"/>
        </w:rPr>
        <w:t>40</w:t>
      </w:r>
      <w:r>
        <w:rPr>
          <w:rFonts w:hint="eastAsia" w:ascii="Calibri" w:hAnsi="Calibri" w:cs="Calibri"/>
          <w:szCs w:val="21"/>
        </w:rPr>
        <w:t>名。</w:t>
      </w:r>
    </w:p>
    <w:p>
      <w:pPr>
        <w:pStyle w:val="18"/>
        <w:widowControl/>
        <w:numPr>
          <w:ilvl w:val="0"/>
          <w:numId w:val="7"/>
        </w:numPr>
        <w:spacing w:line="360" w:lineRule="auto"/>
        <w:ind w:firstLineChars="0"/>
        <w:jc w:val="left"/>
        <w:rPr>
          <w:rFonts w:cs="Calibri" w:asciiTheme="minorHAnsi" w:hAnsiTheme="minorHAnsi"/>
          <w:szCs w:val="21"/>
        </w:rPr>
      </w:pPr>
      <w:r>
        <w:rPr>
          <w:rFonts w:asciiTheme="minorHAnsi" w:hAnsiTheme="minorHAnsi" w:eastAsiaTheme="majorEastAsia" w:cstheme="minorHAnsi"/>
          <w:b/>
          <w:kern w:val="0"/>
          <w:szCs w:val="21"/>
        </w:rPr>
        <w:t>项目</w:t>
      </w:r>
      <w:r>
        <w:rPr>
          <w:rFonts w:hint="eastAsia" w:asciiTheme="minorHAnsi" w:hAnsiTheme="minorHAnsi" w:eastAsiaTheme="majorEastAsia" w:cstheme="minorHAnsi"/>
          <w:b/>
          <w:kern w:val="0"/>
          <w:szCs w:val="21"/>
          <w:lang w:val="en-US" w:eastAsia="zh-Hans"/>
        </w:rPr>
        <w:t>首批</w:t>
      </w:r>
      <w:r>
        <w:rPr>
          <w:rFonts w:asciiTheme="minorHAnsi" w:hAnsiTheme="minorHAnsi" w:eastAsiaTheme="majorEastAsia" w:cstheme="minorHAnsi"/>
          <w:b/>
          <w:kern w:val="0"/>
          <w:szCs w:val="21"/>
        </w:rPr>
        <w:t>截止日期</w:t>
      </w:r>
      <w:r>
        <w:rPr>
          <w:rFonts w:hint="eastAsia" w:asciiTheme="minorHAnsi" w:hAnsiTheme="minorHAnsi" w:eastAsiaTheme="majorEastAsia" w:cstheme="minorHAnsi"/>
          <w:kern w:val="0"/>
          <w:szCs w:val="21"/>
        </w:rPr>
        <w:t>：202</w:t>
      </w:r>
      <w:r>
        <w:rPr>
          <w:rFonts w:hint="default" w:asciiTheme="minorHAnsi" w:hAnsiTheme="minorHAnsi" w:eastAsiaTheme="majorEastAsia" w:cstheme="minorHAnsi"/>
          <w:kern w:val="0"/>
          <w:szCs w:val="21"/>
        </w:rPr>
        <w:t>2</w:t>
      </w:r>
      <w:r>
        <w:rPr>
          <w:rFonts w:hint="eastAsia" w:asciiTheme="minorHAnsi" w:hAnsiTheme="minorHAnsi" w:eastAsiaTheme="majorEastAsia" w:cstheme="minorHAnsi"/>
          <w:kern w:val="0"/>
          <w:szCs w:val="21"/>
        </w:rPr>
        <w:t>年</w:t>
      </w:r>
      <w:r>
        <w:rPr>
          <w:rFonts w:hint="default" w:asciiTheme="minorHAnsi" w:hAnsiTheme="minorHAnsi" w:eastAsiaTheme="majorEastAsia" w:cstheme="minorHAnsi"/>
          <w:kern w:val="0"/>
          <w:szCs w:val="21"/>
        </w:rPr>
        <w:t>4</w:t>
      </w:r>
      <w:r>
        <w:rPr>
          <w:rFonts w:hint="eastAsia" w:asciiTheme="minorHAnsi" w:hAnsiTheme="minorHAnsi" w:eastAsiaTheme="majorEastAsia" w:cstheme="minorHAnsi"/>
          <w:kern w:val="0"/>
          <w:szCs w:val="21"/>
        </w:rPr>
        <w:t>月</w:t>
      </w:r>
      <w:r>
        <w:rPr>
          <w:rFonts w:hint="default" w:asciiTheme="minorHAnsi" w:hAnsiTheme="minorHAnsi" w:eastAsiaTheme="majorEastAsia" w:cstheme="minorHAnsi"/>
          <w:kern w:val="0"/>
          <w:szCs w:val="21"/>
        </w:rPr>
        <w:t>30</w:t>
      </w:r>
      <w:r>
        <w:rPr>
          <w:rFonts w:hint="eastAsia" w:asciiTheme="minorHAnsi" w:hAnsiTheme="minorHAnsi" w:eastAsiaTheme="majorEastAsia" w:cstheme="minorHAnsi"/>
          <w:kern w:val="0"/>
          <w:szCs w:val="21"/>
        </w:rPr>
        <w:t>日</w:t>
      </w:r>
    </w:p>
    <w:p>
      <w:pPr>
        <w:pStyle w:val="18"/>
        <w:widowControl/>
        <w:numPr>
          <w:ilvl w:val="0"/>
          <w:numId w:val="7"/>
        </w:numPr>
        <w:spacing w:line="360" w:lineRule="auto"/>
        <w:ind w:firstLineChars="0"/>
        <w:jc w:val="left"/>
        <w:rPr>
          <w:rFonts w:cs="Calibri" w:asciiTheme="minorHAnsi" w:hAnsiTheme="minorHAnsi"/>
          <w:szCs w:val="21"/>
        </w:rPr>
      </w:pPr>
      <w:r>
        <w:rPr>
          <w:rFonts w:asciiTheme="minorHAnsi" w:hAnsiTheme="minorHAnsi" w:eastAsiaTheme="majorEastAsia" w:cstheme="minorHAnsi"/>
          <w:b/>
          <w:kern w:val="0"/>
          <w:szCs w:val="21"/>
        </w:rPr>
        <w:t>选拔要求</w:t>
      </w:r>
    </w:p>
    <w:p>
      <w:pPr>
        <w:pStyle w:val="18"/>
        <w:numPr>
          <w:ilvl w:val="0"/>
          <w:numId w:val="8"/>
        </w:numPr>
        <w:spacing w:line="360" w:lineRule="auto"/>
        <w:ind w:firstLineChars="0"/>
        <w:rPr>
          <w:rFonts w:asciiTheme="minorHAnsi" w:hAnsiTheme="minorHAnsi" w:eastAsiaTheme="majorEastAsia" w:cstheme="minorHAnsi"/>
          <w:szCs w:val="21"/>
        </w:rPr>
      </w:pPr>
      <w:r>
        <w:rPr>
          <w:rFonts w:asciiTheme="minorHAnsi" w:hAnsiTheme="minorHAnsi" w:eastAsiaTheme="majorEastAsia" w:cstheme="minorHAnsi"/>
          <w:szCs w:val="21"/>
        </w:rPr>
        <w:t>仅限本校</w:t>
      </w:r>
      <w:r>
        <w:rPr>
          <w:rFonts w:hint="eastAsia" w:asciiTheme="minorHAnsi" w:hAnsiTheme="minorHAnsi" w:eastAsiaTheme="majorEastAsia" w:cstheme="minorHAnsi"/>
          <w:szCs w:val="21"/>
        </w:rPr>
        <w:t>全日制本科生及研究生，成绩优异、道德品质好，在校期间未受过纪律处分，身心健康，能顺利完成在线学习任务；</w:t>
      </w:r>
    </w:p>
    <w:p>
      <w:pPr>
        <w:pStyle w:val="18"/>
        <w:numPr>
          <w:ilvl w:val="0"/>
          <w:numId w:val="8"/>
        </w:numPr>
        <w:spacing w:line="360" w:lineRule="auto"/>
        <w:ind w:firstLineChars="0"/>
        <w:rPr>
          <w:rFonts w:asciiTheme="minorHAnsi" w:hAnsiTheme="minorHAnsi" w:eastAsiaTheme="majorEastAsia" w:cstheme="minorHAnsi"/>
          <w:szCs w:val="21"/>
        </w:rPr>
      </w:pPr>
      <w:r>
        <w:rPr>
          <w:rFonts w:hint="eastAsia" w:asciiTheme="minorHAnsi" w:hAnsiTheme="minorHAnsi" w:eastAsiaTheme="majorEastAsia" w:cstheme="minorHAnsi"/>
          <w:szCs w:val="21"/>
        </w:rPr>
        <w:t>年龄：学生开课时需已满18岁</w:t>
      </w:r>
    </w:p>
    <w:p>
      <w:pPr>
        <w:pStyle w:val="18"/>
        <w:numPr>
          <w:ilvl w:val="0"/>
          <w:numId w:val="8"/>
        </w:numPr>
        <w:spacing w:line="360" w:lineRule="auto"/>
        <w:ind w:firstLineChars="0"/>
        <w:rPr>
          <w:rFonts w:asciiTheme="minorHAnsi" w:hAnsiTheme="minorHAnsi" w:eastAsiaTheme="majorEastAsia" w:cstheme="minorHAnsi"/>
          <w:szCs w:val="21"/>
        </w:rPr>
      </w:pPr>
      <w:r>
        <w:rPr>
          <w:rFonts w:hint="eastAsia" w:asciiTheme="minorHAnsi" w:hAnsiTheme="minorHAnsi" w:eastAsiaTheme="majorEastAsia" w:cstheme="minorHAnsi"/>
          <w:szCs w:val="21"/>
        </w:rPr>
        <w:t>申请要求: 具有良好的读写与沟通能力，需通过英语四级或英语面试；</w:t>
      </w:r>
    </w:p>
    <w:p>
      <w:pPr>
        <w:pStyle w:val="18"/>
        <w:numPr>
          <w:ilvl w:val="0"/>
          <w:numId w:val="8"/>
        </w:numPr>
        <w:spacing w:line="360" w:lineRule="auto"/>
        <w:ind w:firstLineChars="0"/>
        <w:rPr>
          <w:rFonts w:asciiTheme="minorHAnsi" w:hAnsiTheme="minorHAnsi" w:eastAsiaTheme="majorEastAsia" w:cstheme="minorHAnsi"/>
          <w:szCs w:val="21"/>
        </w:rPr>
      </w:pPr>
      <w:r>
        <w:rPr>
          <w:rFonts w:hint="eastAsia" w:asciiTheme="minorHAnsi" w:hAnsiTheme="minorHAnsi" w:eastAsiaTheme="majorEastAsia" w:cstheme="minorHAnsi"/>
          <w:szCs w:val="21"/>
        </w:rPr>
        <w:t>家庭具有一定经济基础，能够提供访学所需学杂费；</w:t>
      </w:r>
    </w:p>
    <w:p>
      <w:pPr>
        <w:pStyle w:val="19"/>
        <w:numPr>
          <w:ilvl w:val="0"/>
          <w:numId w:val="7"/>
        </w:numPr>
        <w:spacing w:line="360" w:lineRule="auto"/>
        <w:ind w:firstLineChars="0"/>
        <w:rPr>
          <w:rFonts w:asciiTheme="minorHAnsi" w:hAnsiTheme="minorHAnsi" w:eastAsiaTheme="majorEastAsia" w:cstheme="minorHAnsi"/>
          <w:b/>
          <w:kern w:val="0"/>
          <w:szCs w:val="21"/>
        </w:rPr>
      </w:pPr>
      <w:r>
        <w:rPr>
          <w:rFonts w:asciiTheme="minorHAnsi" w:hAnsiTheme="minorHAnsi" w:eastAsiaTheme="majorEastAsia" w:cstheme="minorHAnsi"/>
          <w:b/>
          <w:kern w:val="0"/>
          <w:szCs w:val="21"/>
        </w:rPr>
        <w:t>项目申请录取方式和报名流程</w:t>
      </w:r>
    </w:p>
    <w:p>
      <w:pPr>
        <w:pStyle w:val="19"/>
        <w:numPr>
          <w:ilvl w:val="0"/>
          <w:numId w:val="9"/>
        </w:numPr>
        <w:spacing w:line="360" w:lineRule="auto"/>
        <w:ind w:firstLineChars="0"/>
        <w:jc w:val="both"/>
        <w:rPr>
          <w:rFonts w:ascii="宋体" w:hAnsi="宋体" w:cs="宋体"/>
          <w:kern w:val="0"/>
          <w:szCs w:val="21"/>
        </w:rPr>
      </w:pPr>
      <w:r>
        <w:rPr>
          <w:rFonts w:asciiTheme="minorHAnsi" w:hAnsiTheme="minorHAnsi" w:eastAsiaTheme="majorEastAsia" w:cstheme="minorHAnsi"/>
          <w:kern w:val="0"/>
          <w:szCs w:val="21"/>
          <w:highlight w:val="none"/>
        </w:rPr>
        <w:t>学生本人提出申请，在学校国际合作交流处（外事处）报名；</w:t>
      </w:r>
    </w:p>
    <w:p>
      <w:pPr>
        <w:pStyle w:val="19"/>
        <w:numPr>
          <w:ilvl w:val="0"/>
          <w:numId w:val="9"/>
        </w:numPr>
        <w:spacing w:line="360" w:lineRule="auto"/>
        <w:ind w:firstLineChars="0"/>
        <w:jc w:val="left"/>
        <w:rPr>
          <w:rFonts w:ascii="宋体" w:hAnsi="宋体" w:cs="宋体"/>
          <w:kern w:val="0"/>
          <w:szCs w:val="21"/>
        </w:rPr>
      </w:pPr>
      <w:r>
        <w:rPr>
          <w:rFonts w:hint="eastAsia" w:asciiTheme="minorHAnsi" w:hAnsiTheme="minorHAnsi" w:eastAsiaTheme="majorEastAsia" w:cstheme="minorHAnsi"/>
          <w:szCs w:val="21"/>
          <w:highlight w:val="none"/>
          <w:lang w:val="en-US" w:eastAsia="zh-Hans"/>
        </w:rPr>
        <w:t>学生需通过</w:t>
      </w:r>
      <w:r>
        <w:rPr>
          <w:rFonts w:hint="default" w:asciiTheme="minorHAnsi" w:hAnsiTheme="minorHAnsi" w:eastAsiaTheme="majorEastAsia" w:cstheme="minorHAnsi"/>
          <w:szCs w:val="21"/>
          <w:highlight w:val="none"/>
          <w:lang w:eastAsia="zh-Hans"/>
        </w:rPr>
        <w:t>https://ks.wjx.top/vj/Q8paJDX.aspx</w:t>
      </w:r>
      <w:r>
        <w:rPr>
          <w:rFonts w:hint="eastAsia" w:asciiTheme="minorHAnsi" w:hAnsiTheme="minorHAnsi" w:eastAsiaTheme="majorEastAsia" w:cstheme="minorHAnsi"/>
          <w:szCs w:val="21"/>
          <w:highlight w:val="none"/>
          <w:lang w:val="en-US" w:eastAsia="zh-CN"/>
        </w:rPr>
        <w:t>或扫描下方二维码</w:t>
      </w:r>
      <w:r>
        <w:rPr>
          <w:rFonts w:asciiTheme="minorHAnsi" w:hAnsiTheme="minorHAnsi" w:eastAsiaTheme="majorEastAsia" w:cstheme="minorHAnsi"/>
          <w:szCs w:val="21"/>
          <w:highlight w:val="none"/>
        </w:rPr>
        <w:t>填写《</w:t>
      </w:r>
      <w:r>
        <w:rPr>
          <w:rFonts w:hint="default" w:asciiTheme="minorHAnsi" w:hAnsiTheme="minorHAnsi" w:eastAsiaTheme="majorEastAsia" w:cstheme="minorHAnsi"/>
          <w:szCs w:val="21"/>
          <w:highlight w:val="none"/>
        </w:rPr>
        <w:t>2022暑期&amp;秋季</w:t>
      </w:r>
      <w:r>
        <w:rPr>
          <w:rFonts w:hint="eastAsia" w:asciiTheme="minorHAnsi" w:hAnsiTheme="minorHAnsi" w:eastAsiaTheme="majorEastAsia" w:cstheme="minorHAnsi"/>
          <w:szCs w:val="21"/>
          <w:highlight w:val="none"/>
        </w:rPr>
        <w:t>世界</w:t>
      </w:r>
      <w:r>
        <w:rPr>
          <w:rFonts w:asciiTheme="minorHAnsi" w:hAnsiTheme="minorHAnsi" w:eastAsiaTheme="majorEastAsia" w:cstheme="minorHAnsi"/>
          <w:szCs w:val="21"/>
          <w:highlight w:val="none"/>
        </w:rPr>
        <w:t>名校访学项目报名表》，网上报名的时间决定录取的顺序；</w:t>
      </w:r>
    </w:p>
    <w:p>
      <w:pPr>
        <w:pStyle w:val="19"/>
        <w:numPr>
          <w:ilvl w:val="0"/>
          <w:numId w:val="0"/>
        </w:numPr>
        <w:spacing w:line="360" w:lineRule="auto"/>
        <w:ind w:left="210" w:leftChars="0"/>
        <w:jc w:val="left"/>
        <w:rPr>
          <w:rFonts w:hint="default" w:ascii="宋体" w:hAnsi="宋体" w:cs="宋体"/>
          <w:kern w:val="0"/>
          <w:szCs w:val="21"/>
        </w:rPr>
      </w:pPr>
      <w:r>
        <w:rPr>
          <w:rFonts w:ascii="宋体" w:hAnsi="宋体" w:cs="宋体"/>
          <w:kern w:val="0"/>
          <w:szCs w:val="21"/>
        </w:rPr>
        <w:t xml:space="preserve">    </w:t>
      </w:r>
      <w:r>
        <w:rPr>
          <w:rFonts w:hint="default" w:ascii="宋体" w:hAnsi="宋体" w:cs="宋体"/>
          <w:kern w:val="0"/>
          <w:szCs w:val="21"/>
        </w:rPr>
        <w:drawing>
          <wp:inline distT="0" distB="0" distL="114300" distR="114300">
            <wp:extent cx="1619250" cy="1619250"/>
            <wp:effectExtent l="0" t="0" r="6350" b="635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9"/>
                    <a:stretch>
                      <a:fillRect/>
                    </a:stretch>
                  </pic:blipFill>
                  <pic:spPr>
                    <a:xfrm>
                      <a:off x="0" y="0"/>
                      <a:ext cx="1619250" cy="1619250"/>
                    </a:xfrm>
                    <a:prstGeom prst="rect">
                      <a:avLst/>
                    </a:prstGeom>
                  </pic:spPr>
                </pic:pic>
              </a:graphicData>
            </a:graphic>
          </wp:inline>
        </w:drawing>
      </w:r>
    </w:p>
    <w:p>
      <w:pPr>
        <w:pStyle w:val="19"/>
        <w:numPr>
          <w:ilvl w:val="0"/>
          <w:numId w:val="9"/>
        </w:numPr>
        <w:spacing w:line="360" w:lineRule="auto"/>
        <w:ind w:firstLineChars="0"/>
        <w:jc w:val="left"/>
        <w:rPr>
          <w:rFonts w:ascii="宋体" w:hAnsi="宋体" w:cs="宋体"/>
          <w:kern w:val="0"/>
          <w:szCs w:val="21"/>
        </w:rPr>
      </w:pPr>
      <w:r>
        <w:rPr>
          <w:rFonts w:asciiTheme="minorHAnsi" w:hAnsiTheme="minorHAnsi" w:eastAsiaTheme="majorEastAsia" w:cstheme="minorHAnsi"/>
          <w:szCs w:val="21"/>
        </w:rPr>
        <w:t>学生申请资料经初步审核后，参加面试确定预录取名单</w:t>
      </w:r>
      <w:r>
        <w:rPr>
          <w:rFonts w:hint="eastAsia" w:asciiTheme="minorHAnsi" w:hAnsiTheme="minorHAnsi" w:eastAsiaTheme="majorEastAsia" w:cstheme="minorHAnsi"/>
          <w:szCs w:val="21"/>
          <w:lang w:eastAsia="zh-CN"/>
        </w:rPr>
        <w:t>；</w:t>
      </w:r>
    </w:p>
    <w:p>
      <w:pPr>
        <w:pStyle w:val="19"/>
        <w:numPr>
          <w:ilvl w:val="0"/>
          <w:numId w:val="9"/>
        </w:numPr>
        <w:spacing w:line="360" w:lineRule="auto"/>
        <w:ind w:firstLineChars="0"/>
        <w:jc w:val="left"/>
        <w:rPr>
          <w:rFonts w:hint="eastAsia" w:ascii="Calibri" w:hAnsi="Calibri" w:cs="Calibri"/>
          <w:szCs w:val="21"/>
          <w:lang w:val="en-US" w:eastAsia="zh-CN"/>
        </w:rPr>
      </w:pPr>
      <w:r>
        <w:rPr>
          <w:rFonts w:hint="eastAsia" w:ascii="宋体" w:hAnsi="宋体" w:cs="宋体"/>
          <w:kern w:val="0"/>
          <w:szCs w:val="21"/>
          <w:lang w:val="en-US" w:eastAsia="zh-CN"/>
        </w:rPr>
        <w:t>项目咨询：</w:t>
      </w:r>
      <w:r>
        <w:rPr>
          <w:rFonts w:hint="eastAsia" w:ascii="宋体" w:hAnsi="宋体" w:cs="宋体"/>
          <w:kern w:val="0"/>
          <w:szCs w:val="21"/>
          <w:lang w:val="en-US" w:eastAsia="zh-Hans"/>
        </w:rPr>
        <w:t>谭</w:t>
      </w:r>
      <w:r>
        <w:rPr>
          <w:rFonts w:hint="eastAsia" w:asciiTheme="minorHAnsi" w:hAnsiTheme="minorHAnsi" w:eastAsiaTheme="majorEastAsia" w:cstheme="minorHAnsi"/>
          <w:szCs w:val="21"/>
          <w:lang w:val="en-US" w:eastAsia="zh-CN"/>
        </w:rPr>
        <w:t>老师</w:t>
      </w:r>
      <w:r>
        <w:rPr>
          <w:rFonts w:hint="default" w:asciiTheme="minorHAnsi" w:hAnsiTheme="minorHAnsi" w:eastAsiaTheme="majorEastAsia" w:cstheme="minorHAnsi"/>
          <w:szCs w:val="21"/>
          <w:lang w:eastAsia="zh-CN"/>
        </w:rPr>
        <w:t xml:space="preserve"> 15968151974（</w:t>
      </w:r>
      <w:r>
        <w:rPr>
          <w:rFonts w:hint="eastAsia" w:ascii="Calibri" w:hAnsi="Calibri" w:cs="Calibri"/>
          <w:szCs w:val="21"/>
          <w:lang w:val="en-US" w:eastAsia="zh-CN"/>
        </w:rPr>
        <w:t>微信同号</w:t>
      </w:r>
      <w:r>
        <w:rPr>
          <w:rFonts w:hint="default" w:ascii="Calibri" w:hAnsi="Calibri" w:cs="Calibri"/>
          <w:szCs w:val="21"/>
          <w:lang w:eastAsia="zh-CN"/>
        </w:rPr>
        <w:t>）</w:t>
      </w:r>
    </w:p>
    <w:p>
      <w:pPr>
        <w:pStyle w:val="18"/>
        <w:numPr>
          <w:ilvl w:val="0"/>
          <w:numId w:val="0"/>
        </w:numPr>
        <w:spacing w:line="360" w:lineRule="auto"/>
        <w:ind w:left="210" w:leftChars="0"/>
        <w:jc w:val="left"/>
        <w:rPr>
          <w:rFonts w:ascii="宋体" w:hAnsi="宋体" w:cs="宋体"/>
          <w:kern w:val="0"/>
          <w:szCs w:val="21"/>
        </w:rPr>
      </w:pPr>
    </w:p>
    <w:sectPr>
      <w:headerReference r:id="rId3" w:type="default"/>
      <w:pgSz w:w="11906" w:h="16838"/>
      <w:pgMar w:top="2025" w:right="1800" w:bottom="1440" w:left="1800" w:header="737"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Wingdings">
    <w:panose1 w:val="05000000000000000000"/>
    <w:charset w:val="02"/>
    <w:family w:val="decorative"/>
    <w:pitch w:val="default"/>
    <w:sig w:usb0="00000000" w:usb1="00000000" w:usb2="00000000" w:usb3="00000000" w:csb0="80000000" w:csb1="00000000"/>
  </w:font>
  <w:font w:name="微软雅黑">
    <w:altName w:val="汉仪旗黑"/>
    <w:panose1 w:val="020B0503020204020204"/>
    <w:charset w:val="86"/>
    <w:family w:val="swiss"/>
    <w:pitch w:val="default"/>
    <w:sig w:usb0="00000000" w:usb1="00000000" w:usb2="00000016" w:usb3="00000000" w:csb0="0004001F" w:csb1="00000000"/>
  </w:font>
  <w:font w:name="汉仪旗黑">
    <w:panose1 w:val="00020600040101010101"/>
    <w:charset w:val="86"/>
    <w:family w:val="auto"/>
    <w:pitch w:val="default"/>
    <w:sig w:usb0="A00002BF" w:usb1="1ACF7CFA" w:usb2="00000016" w:usb3="00000000" w:csb0="0004009F" w:csb1="DFD70000"/>
  </w:font>
  <w:font w:name="宋体-简">
    <w:panose1 w:val="02010800040101010101"/>
    <w:charset w:val="86"/>
    <w:family w:val="auto"/>
    <w:pitch w:val="default"/>
    <w:sig w:usb0="00000001" w:usb1="080F0000" w:usb2="00000000" w:usb3="00000000" w:csb0="00040000"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汉仪旗黑KW">
    <w:panose1 w:val="00020600040101010101"/>
    <w:charset w:val="86"/>
    <w:family w:val="auto"/>
    <w:pitch w:val="default"/>
    <w:sig w:usb0="A00002BF" w:usb1="3ACF7CFA" w:usb2="00000016" w:usb3="00000000" w:csb0="0004009F" w:csb1="DFD7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6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Kingsoft Confetti">
    <w:altName w:val="苹方-简"/>
    <w:panose1 w:val="05000000000000000000"/>
    <w:charset w:val="00"/>
    <w:family w:val="auto"/>
    <w:pitch w:val="default"/>
    <w:sig w:usb0="00000000" w:usb1="00000000" w:usb2="00000000" w:usb3="00000000" w:csb0="8000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Arial">
    <w:panose1 w:val="020B0604020202090204"/>
    <w:charset w:val="00"/>
    <w:family w:val="auto"/>
    <w:pitch w:val="default"/>
    <w:sig w:usb0="E0000AFF" w:usb1="00007843" w:usb2="00000001" w:usb3="00000000" w:csb0="400001BF" w:csb1="DFF70000"/>
  </w:font>
  <w:font w:name="汉仪旗黑KW 55S">
    <w:altName w:val="苹方-简"/>
    <w:panose1 w:val="00020600040101010101"/>
    <w:charset w:val="86"/>
    <w:family w:val="auto"/>
    <w:pitch w:val="default"/>
    <w:sig w:usb0="00000000" w:usb1="00000000" w:usb2="00000016" w:usb3="00000000" w:csb0="0004009F" w:csb1="DFD70000"/>
  </w:font>
  <w:font w:name="DejaVa Sans">
    <w:altName w:val="苹方-简"/>
    <w:panose1 w:val="00000000000000000000"/>
    <w:charset w:val="00"/>
    <w:family w:val="auto"/>
    <w:pitch w:val="default"/>
    <w:sig w:usb0="00000000" w:usb1="00000000" w:usb2="00000000" w:usb3="00000000" w:csb0="00000000" w:csb1="00000000"/>
  </w:font>
  <w:font w:name="DengXian">
    <w:altName w:val="汉仪中等线KW"/>
    <w:panose1 w:val="00000000000000000000"/>
    <w:charset w:val="00"/>
    <w:family w:val="auto"/>
    <w:pitch w:val="default"/>
    <w:sig w:usb0="00000000" w:usb1="00000000" w:usb2="00000000" w:usb3="00000000" w:csb0="00000000" w:csb1="00000000"/>
  </w:font>
  <w:font w:name="汉仪中等线KW">
    <w:panose1 w:val="01010104010101010101"/>
    <w:charset w:val="86"/>
    <w:family w:val="auto"/>
    <w:pitch w:val="default"/>
    <w:sig w:usb0="800002BF" w:usb1="004F7CFA" w:usb2="00000000" w:usb3="00000000" w:csb0="00040001" w:csb1="00000000"/>
  </w:font>
  <w:font w:name="DengXian-Bold">
    <w:altName w:val="苹方-简"/>
    <w:panose1 w:val="00000000000000000000"/>
    <w:charset w:val="00"/>
    <w:family w:val="auto"/>
    <w:pitch w:val="default"/>
    <w:sig w:usb0="00000000" w:usb1="00000000" w:usb2="00000000" w:usb3="00000000" w:csb0="00000000" w:csb1="00000000"/>
  </w:font>
  <w:font w:name="Wingdings-Regular">
    <w:panose1 w:val="05000000000000000000"/>
    <w:charset w:val="00"/>
    <w:family w:val="auto"/>
    <w:pitch w:val="default"/>
    <w:sig w:usb0="00000000" w:usb1="00000000" w:usb2="00000000" w:usb3="00000000" w:csb0="80000000" w:csb1="00000000"/>
  </w:font>
  <w:font w:name="STIXGeneral">
    <w:panose1 w:val="00000800000000000000"/>
    <w:charset w:val="00"/>
    <w:family w:val="auto"/>
    <w:pitch w:val="default"/>
    <w:sig w:usb0="A00002FF" w:usb1="42006DFF" w:usb2="02000000" w:usb3="00000000" w:csb0="A00001FF" w:csb1="DFFF0000"/>
  </w:font>
  <w:font w:name="Webdings">
    <w:panose1 w:val="05030102010509060703"/>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黑体">
    <w:altName w:val="汉仪中黑KW"/>
    <w:panose1 w:val="00000000000000000000"/>
    <w:charset w:val="00"/>
    <w:family w:val="auto"/>
    <w:pitch w:val="default"/>
    <w:sig w:usb0="00000000" w:usb1="00000000" w:usb2="00000000" w:usb3="00000000" w:csb0="00000000" w:csb1="00000000"/>
  </w:font>
  <w:font w:name="undefined">
    <w:altName w:val="苹方-简"/>
    <w:panose1 w:val="00000000000000000000"/>
    <w:charset w:val="00"/>
    <w:family w:val="auto"/>
    <w:pitch w:val="default"/>
    <w:sig w:usb0="00000000" w:usb1="00000000" w:usb2="00000000" w:usb3="00000000" w:csb0="00000000" w:csb1="00000000"/>
  </w:font>
  <w:font w:name="MicrosoftYaHei-Bold">
    <w:altName w:val="苹方-简"/>
    <w:panose1 w:val="00000000000000000000"/>
    <w:charset w:val="00"/>
    <w:family w:val="auto"/>
    <w:pitch w:val="default"/>
    <w:sig w:usb0="00000000" w:usb1="00000000" w:usb2="00000000" w:usb3="00000000" w:csb0="00000000" w:csb1="00000000"/>
  </w:font>
  <w:font w:name="Arial-BoldMT">
    <w:panose1 w:val="020B0604020202090204"/>
    <w:charset w:val="00"/>
    <w:family w:val="auto"/>
    <w:pitch w:val="default"/>
    <w:sig w:usb0="E0000AFF" w:usb1="00007843" w:usb2="00000001" w:usb3="00000000" w:csb0="400001BF" w:csb1="DFF70000"/>
  </w:font>
  <w:font w:name="Courier New">
    <w:panose1 w:val="02070609020205090404"/>
    <w:charset w:val="00"/>
    <w:family w:val="modern"/>
    <w:pitch w:val="default"/>
    <w:sig w:usb0="E0000AFF" w:usb1="40007843" w:usb2="00000001" w:usb3="00000000" w:csb0="400001BF" w:csb1="DFF70000"/>
  </w:font>
  <w:font w:name="黑体-简">
    <w:panose1 w:val="02000000000000000000"/>
    <w:charset w:val="86"/>
    <w:family w:val="auto"/>
    <w:pitch w:val="default"/>
    <w:sig w:usb0="8000002F" w:usb1="0800004A" w:usb2="00000000" w:usb3="00000000" w:csb0="203E0000" w:csb1="00000000"/>
  </w:font>
  <w:font w:name="TimesNewRomanPS-BoldMT">
    <w:panose1 w:val="02020603050405020304"/>
    <w:charset w:val="00"/>
    <w:family w:val="auto"/>
    <w:pitch w:val="default"/>
    <w:sig w:usb0="E0002AEF" w:usb1="C0007841" w:usb2="00000009" w:usb3="00000000" w:csb0="400001FF" w:csb1="FFFF0000"/>
  </w:font>
  <w:font w:name="-apple-system">
    <w:altName w:val="苹方-简"/>
    <w:panose1 w:val="00000000000000000000"/>
    <w:charset w:val="00"/>
    <w:family w:val="auto"/>
    <w:pitch w:val="default"/>
    <w:sig w:usb0="00000000" w:usb1="00000000" w:usb2="00000000" w:usb3="00000000" w:csb0="00000000" w:csb1="00000000"/>
  </w:font>
  <w:font w:name="文鼎CS仿宋体">
    <w:altName w:val="苹方-简"/>
    <w:panose1 w:val="00000000000000000000"/>
    <w:charset w:val="86"/>
    <w:family w:val="modern"/>
    <w:pitch w:val="default"/>
    <w:sig w:usb0="00000000" w:usb1="00000000" w:usb2="00000010" w:usb3="00000000" w:csb0="00040000" w:csb1="00000000"/>
  </w:font>
  <w:font w:name="汉仪仿宋KW">
    <w:panose1 w:val="00020600040101010101"/>
    <w:charset w:val="86"/>
    <w:family w:val="auto"/>
    <w:pitch w:val="default"/>
    <w:sig w:usb0="A00002BF" w:usb1="18EF7CFA" w:usb2="00000016" w:usb3="00000000" w:csb0="00040000" w:csb1="00000000"/>
  </w:font>
  <w:font w:name="Arial Unicode MS">
    <w:panose1 w:val="020B0604020202020204"/>
    <w:charset w:val="86"/>
    <w:family w:val="auto"/>
    <w:pitch w:val="default"/>
    <w:sig w:usb0="FFFFFFFF" w:usb1="E9FFFFFF" w:usb2="0000003F" w:usb3="00000000" w:csb0="603F01FF" w:csb1="FFFF0000"/>
  </w:font>
  <w:font w:name="Apple Color Emoji">
    <w:panose1 w:val="00000000000000000000"/>
    <w:charset w:val="00"/>
    <w:family w:val="auto"/>
    <w:pitch w:val="default"/>
    <w:sig w:usb0="00000003" w:usb1="18000000" w:usb2="14000000" w:usb3="00000000" w:csb0="00000001" w:csb1="00000000"/>
  </w:font>
  <w:font w:name="MT Extra">
    <w:altName w:val="Kingsoft Extra"/>
    <w:panose1 w:val="05050102010205020202"/>
    <w:charset w:val="00"/>
    <w:family w:val="auto"/>
    <w:pitch w:val="default"/>
    <w:sig w:usb0="00000000" w:usb1="00000000" w:usb2="00000000" w:usb3="00000000" w:csb0="00000000" w:csb1="00000000"/>
  </w:font>
  <w:font w:name="DengXian">
    <w:altName w:val="汉仪中等线KW"/>
    <w:panose1 w:val="02010600030101010101"/>
    <w:charset w:val="86"/>
    <w:family w:val="auto"/>
    <w:pitch w:val="default"/>
    <w:sig w:usb0="00000000" w:usb1="00000000" w:usb2="00000016" w:usb3="00000000" w:csb0="0004000F" w:csb1="00000000"/>
  </w:font>
  <w:font w:name="Symbol">
    <w:altName w:val="Kingsoft Sign"/>
    <w:panose1 w:val="05050102010706020507"/>
    <w:charset w:val="00"/>
    <w:family w:val="roman"/>
    <w:pitch w:val="default"/>
    <w:sig w:usb0="00000000" w:usb1="00000000" w:usb2="00000000" w:usb3="00000000" w:csb0="80000000" w:csb1="00000000"/>
  </w:font>
  <w:font w:name="Batang">
    <w:altName w:val="Apple SD Gothic Neo"/>
    <w:panose1 w:val="02030600000101010101"/>
    <w:charset w:val="00"/>
    <w:family w:val="auto"/>
    <w:pitch w:val="default"/>
    <w:sig w:usb0="00000000" w:usb1="00000000" w:usb2="00000010" w:usb3="00000000" w:csb0="00080000" w:csb1="00000000"/>
  </w:font>
  <w:font w:name="Century">
    <w:altName w:val="苹方-简"/>
    <w:panose1 w:val="02040604050505020304"/>
    <w:charset w:val="00"/>
    <w:family w:val="roman"/>
    <w:pitch w:val="default"/>
    <w:sig w:usb0="00000000" w:usb1="00000000" w:usb2="00000000" w:usb3="00000000" w:csb0="0000009F" w:csb1="00000000"/>
  </w:font>
  <w:font w:name="Apple SD Gothic Neo">
    <w:panose1 w:val="02000300000000000000"/>
    <w:charset w:val="81"/>
    <w:family w:val="auto"/>
    <w:pitch w:val="default"/>
    <w:sig w:usb0="00000203" w:usb1="21D12C10" w:usb2="00000010" w:usb3="00000000" w:csb0="00280005" w:csb1="00000000"/>
  </w:font>
  <w:font w:name="仿宋">
    <w:altName w:val="方正仿宋_GBK"/>
    <w:panose1 w:val="02010609060101010101"/>
    <w:charset w:val="86"/>
    <w:family w:val="auto"/>
    <w:pitch w:val="default"/>
    <w:sig w:usb0="00000000" w:usb1="00000000" w:usb2="00000016" w:usb3="00000000" w:csb0="00040001" w:csb1="00000000"/>
  </w:font>
  <w:font w:name="方正仿宋_GBK">
    <w:panose1 w:val="02000000000000000000"/>
    <w:charset w:val="86"/>
    <w:family w:val="auto"/>
    <w:pitch w:val="default"/>
    <w:sig w:usb0="A00002BF" w:usb1="38CF7CFA" w:usb2="00082016" w:usb3="00000000" w:csb0="00040001" w:csb1="00000000"/>
  </w:font>
  <w:font w:name="冬青黑体简体中文">
    <w:panose1 w:val="020B0300000000000000"/>
    <w:charset w:val="86"/>
    <w:family w:val="auto"/>
    <w:pitch w:val="default"/>
    <w:sig w:usb0="A00002BF" w:usb1="1ACF7CFA" w:usb2="00000016" w:usb3="00000000" w:csb0="00060007" w:csb1="00000000"/>
  </w:font>
  <w:font w:name="SymbolMT">
    <w:altName w:val="苹方-简"/>
    <w:panose1 w:val="00000000000000000000"/>
    <w:charset w:val="00"/>
    <w:family w:val="auto"/>
    <w:pitch w:val="default"/>
    <w:sig w:usb0="00000000" w:usb1="00000000" w:usb2="00000000" w:usb3="00000000" w:csb0="00000000" w:csb1="00000000"/>
  </w:font>
  <w:font w:name="Kingsoft Extra">
    <w:panose1 w:val="05050102010205020202"/>
    <w:charset w:val="00"/>
    <w:family w:val="auto"/>
    <w:pitch w:val="default"/>
    <w:sig w:usb0="00000000" w:usb1="10000000" w:usb2="00000000" w:usb3="00000000" w:csb0="00000001" w:csb1="00000000"/>
  </w:font>
  <w:font w:name="汉仪君黑KW">
    <w:altName w:val="苹方-简"/>
    <w:panose1 w:val="00020600040101010101"/>
    <w:charset w:val="86"/>
    <w:family w:val="auto"/>
    <w:pitch w:val="default"/>
    <w:sig w:usb0="00000000" w:usb1="00000000" w:usb2="00000016" w:usb3="00000000" w:csb0="0004000F" w:csb1="00000000"/>
  </w:font>
  <w:font w:name="TimesNewRomanPSMT">
    <w:panose1 w:val="02020603050405020304"/>
    <w:charset w:val="00"/>
    <w:family w:val="auto"/>
    <w:pitch w:val="default"/>
    <w:sig w:usb0="E0002AEF" w:usb1="C0007841" w:usb2="00000009" w:usb3="00000000" w:csb0="400001FF" w:csb1="FFFF0000"/>
  </w:font>
  <w:font w:name="Songti SC">
    <w:panose1 w:val="02010800040101010101"/>
    <w:charset w:val="86"/>
    <w:family w:val="auto"/>
    <w:pitch w:val="default"/>
    <w:sig w:usb0="00000001" w:usb1="080F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0" w:lineRule="atLeast"/>
      <w:ind w:right="-336" w:rightChars="-160"/>
      <w:rPr>
        <w:rFonts w:ascii="微软雅黑" w:hAnsi="微软雅黑" w:eastAsia="微软雅黑"/>
        <w:sz w:val="30"/>
        <w:szCs w:val="30"/>
        <w:lang w:val="en-C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6FBB980"/>
    <w:multiLevelType w:val="singleLevel"/>
    <w:tmpl w:val="F6FBB980"/>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
    <w:nsid w:val="46834264"/>
    <w:multiLevelType w:val="multilevel"/>
    <w:tmpl w:val="46834264"/>
    <w:lvl w:ilvl="0" w:tentative="0">
      <w:start w:val="1"/>
      <w:numFmt w:val="bullet"/>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cs="Wingdings"/>
      </w:rPr>
    </w:lvl>
    <w:lvl w:ilvl="2" w:tentative="0">
      <w:start w:val="1"/>
      <w:numFmt w:val="bullet"/>
      <w:lvlText w:val=""/>
      <w:lvlJc w:val="left"/>
      <w:pPr>
        <w:ind w:left="1680" w:hanging="420"/>
      </w:pPr>
      <w:rPr>
        <w:rFonts w:hint="default" w:ascii="Wingdings" w:hAnsi="Wingdings" w:cs="Wingdings"/>
      </w:rPr>
    </w:lvl>
    <w:lvl w:ilvl="3" w:tentative="0">
      <w:start w:val="1"/>
      <w:numFmt w:val="bullet"/>
      <w:lvlText w:val=""/>
      <w:lvlJc w:val="left"/>
      <w:pPr>
        <w:ind w:left="2100" w:hanging="420"/>
      </w:pPr>
      <w:rPr>
        <w:rFonts w:hint="default" w:ascii="Wingdings" w:hAnsi="Wingdings" w:cs="Wingdings"/>
      </w:rPr>
    </w:lvl>
    <w:lvl w:ilvl="4" w:tentative="0">
      <w:start w:val="1"/>
      <w:numFmt w:val="bullet"/>
      <w:lvlText w:val=""/>
      <w:lvlJc w:val="left"/>
      <w:pPr>
        <w:ind w:left="2520" w:hanging="420"/>
      </w:pPr>
      <w:rPr>
        <w:rFonts w:hint="default" w:ascii="Wingdings" w:hAnsi="Wingdings" w:cs="Wingdings"/>
      </w:rPr>
    </w:lvl>
    <w:lvl w:ilvl="5" w:tentative="0">
      <w:start w:val="1"/>
      <w:numFmt w:val="bullet"/>
      <w:lvlText w:val=""/>
      <w:lvlJc w:val="left"/>
      <w:pPr>
        <w:ind w:left="2940" w:hanging="420"/>
      </w:pPr>
      <w:rPr>
        <w:rFonts w:hint="default" w:ascii="Wingdings" w:hAnsi="Wingdings" w:cs="Wingdings"/>
      </w:rPr>
    </w:lvl>
    <w:lvl w:ilvl="6" w:tentative="0">
      <w:start w:val="1"/>
      <w:numFmt w:val="bullet"/>
      <w:lvlText w:val=""/>
      <w:lvlJc w:val="left"/>
      <w:pPr>
        <w:ind w:left="3360" w:hanging="420"/>
      </w:pPr>
      <w:rPr>
        <w:rFonts w:hint="default" w:ascii="Wingdings" w:hAnsi="Wingdings" w:cs="Wingdings"/>
      </w:rPr>
    </w:lvl>
    <w:lvl w:ilvl="7" w:tentative="0">
      <w:start w:val="1"/>
      <w:numFmt w:val="bullet"/>
      <w:lvlText w:val=""/>
      <w:lvlJc w:val="left"/>
      <w:pPr>
        <w:ind w:left="3780" w:hanging="420"/>
      </w:pPr>
      <w:rPr>
        <w:rFonts w:hint="default" w:ascii="Wingdings" w:hAnsi="Wingdings" w:cs="Wingdings"/>
      </w:rPr>
    </w:lvl>
    <w:lvl w:ilvl="8" w:tentative="0">
      <w:start w:val="1"/>
      <w:numFmt w:val="bullet"/>
      <w:lvlText w:val=""/>
      <w:lvlJc w:val="left"/>
      <w:pPr>
        <w:ind w:left="4200" w:hanging="420"/>
      </w:pPr>
      <w:rPr>
        <w:rFonts w:hint="default" w:ascii="Wingdings" w:hAnsi="Wingdings" w:cs="Wingdings"/>
      </w:rPr>
    </w:lvl>
  </w:abstractNum>
  <w:abstractNum w:abstractNumId="2">
    <w:nsid w:val="57F4A5FA"/>
    <w:multiLevelType w:val="singleLevel"/>
    <w:tmpl w:val="57F4A5FA"/>
    <w:lvl w:ilvl="0" w:tentative="0">
      <w:start w:val="1"/>
      <w:numFmt w:val="bullet"/>
      <w:lvlText w:val=""/>
      <w:lvlJc w:val="left"/>
      <w:pPr>
        <w:ind w:left="420" w:hanging="420"/>
      </w:pPr>
      <w:rPr>
        <w:rFonts w:hint="default" w:ascii="Wingdings" w:hAnsi="Wingdings"/>
      </w:rPr>
    </w:lvl>
  </w:abstractNum>
  <w:abstractNum w:abstractNumId="3">
    <w:nsid w:val="61B36ACD"/>
    <w:multiLevelType w:val="multilevel"/>
    <w:tmpl w:val="61B36ACD"/>
    <w:lvl w:ilvl="0" w:tentative="0">
      <w:start w:val="1"/>
      <w:numFmt w:val="decimal"/>
      <w:lvlText w:val="%1）"/>
      <w:lvlJc w:val="left"/>
      <w:pPr>
        <w:ind w:left="570" w:hanging="360"/>
      </w:pPr>
      <w:rPr>
        <w:rFonts w:hint="default"/>
      </w:r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4">
    <w:nsid w:val="62049A25"/>
    <w:multiLevelType w:val="singleLevel"/>
    <w:tmpl w:val="62049A25"/>
    <w:lvl w:ilvl="0" w:tentative="0">
      <w:start w:val="1"/>
      <w:numFmt w:val="bullet"/>
      <w:lvlText w:val=""/>
      <w:lvlJc w:val="left"/>
      <w:pPr>
        <w:ind w:left="420" w:leftChars="0" w:hanging="420" w:firstLineChars="0"/>
      </w:pPr>
      <w:rPr>
        <w:rFonts w:hint="default" w:ascii="Wingdings" w:hAnsi="Wingdings"/>
      </w:rPr>
    </w:lvl>
  </w:abstractNum>
  <w:abstractNum w:abstractNumId="5">
    <w:nsid w:val="6217346C"/>
    <w:multiLevelType w:val="singleLevel"/>
    <w:tmpl w:val="6217346C"/>
    <w:lvl w:ilvl="0" w:tentative="0">
      <w:start w:val="1"/>
      <w:numFmt w:val="bullet"/>
      <w:lvlText w:val=""/>
      <w:lvlJc w:val="left"/>
      <w:pPr>
        <w:ind w:left="420" w:leftChars="0" w:hanging="420" w:firstLineChars="0"/>
      </w:pPr>
      <w:rPr>
        <w:rFonts w:hint="default" w:ascii="Wingdings" w:hAnsi="Wingdings"/>
      </w:rPr>
    </w:lvl>
  </w:abstractNum>
  <w:abstractNum w:abstractNumId="6">
    <w:nsid w:val="621734C7"/>
    <w:multiLevelType w:val="singleLevel"/>
    <w:tmpl w:val="621734C7"/>
    <w:lvl w:ilvl="0" w:tentative="0">
      <w:start w:val="1"/>
      <w:numFmt w:val="bullet"/>
      <w:lvlText w:val=""/>
      <w:lvlJc w:val="left"/>
      <w:pPr>
        <w:ind w:left="420" w:leftChars="0" w:hanging="420" w:firstLineChars="0"/>
      </w:pPr>
      <w:rPr>
        <w:rFonts w:hint="default" w:ascii="Wingdings" w:hAnsi="Wingdings"/>
      </w:rPr>
    </w:lvl>
  </w:abstractNum>
  <w:abstractNum w:abstractNumId="7">
    <w:nsid w:val="6D50662A"/>
    <w:multiLevelType w:val="multilevel"/>
    <w:tmpl w:val="6D50662A"/>
    <w:lvl w:ilvl="0" w:tentative="0">
      <w:start w:val="1"/>
      <w:numFmt w:val="decimal"/>
      <w:lvlText w:val="%1)"/>
      <w:lvlJc w:val="left"/>
      <w:pPr>
        <w:ind w:left="630" w:hanging="420"/>
      </w:pPr>
    </w:lvl>
    <w:lvl w:ilvl="1" w:tentative="0">
      <w:start w:val="1"/>
      <w:numFmt w:val="lowerLetter"/>
      <w:lvlText w:val="%2)"/>
      <w:lvlJc w:val="left"/>
      <w:pPr>
        <w:ind w:left="1050" w:hanging="420"/>
      </w:pPr>
    </w:lvl>
    <w:lvl w:ilvl="2" w:tentative="0">
      <w:start w:val="1"/>
      <w:numFmt w:val="lowerRoman"/>
      <w:lvlText w:val="%3."/>
      <w:lvlJc w:val="right"/>
      <w:pPr>
        <w:ind w:left="1470" w:hanging="420"/>
      </w:pPr>
    </w:lvl>
    <w:lvl w:ilvl="3" w:tentative="0">
      <w:start w:val="1"/>
      <w:numFmt w:val="decimal"/>
      <w:lvlText w:val="%4."/>
      <w:lvlJc w:val="left"/>
      <w:pPr>
        <w:ind w:left="1890" w:hanging="420"/>
      </w:pPr>
    </w:lvl>
    <w:lvl w:ilvl="4" w:tentative="0">
      <w:start w:val="1"/>
      <w:numFmt w:val="lowerLetter"/>
      <w:lvlText w:val="%5)"/>
      <w:lvlJc w:val="left"/>
      <w:pPr>
        <w:ind w:left="2310" w:hanging="420"/>
      </w:pPr>
    </w:lvl>
    <w:lvl w:ilvl="5" w:tentative="0">
      <w:start w:val="1"/>
      <w:numFmt w:val="lowerRoman"/>
      <w:lvlText w:val="%6."/>
      <w:lvlJc w:val="right"/>
      <w:pPr>
        <w:ind w:left="2730" w:hanging="420"/>
      </w:pPr>
    </w:lvl>
    <w:lvl w:ilvl="6" w:tentative="0">
      <w:start w:val="1"/>
      <w:numFmt w:val="decimal"/>
      <w:lvlText w:val="%7."/>
      <w:lvlJc w:val="left"/>
      <w:pPr>
        <w:ind w:left="3150" w:hanging="420"/>
      </w:pPr>
    </w:lvl>
    <w:lvl w:ilvl="7" w:tentative="0">
      <w:start w:val="1"/>
      <w:numFmt w:val="lowerLetter"/>
      <w:lvlText w:val="%8)"/>
      <w:lvlJc w:val="left"/>
      <w:pPr>
        <w:ind w:left="3570" w:hanging="420"/>
      </w:pPr>
    </w:lvl>
    <w:lvl w:ilvl="8" w:tentative="0">
      <w:start w:val="1"/>
      <w:numFmt w:val="lowerRoman"/>
      <w:lvlText w:val="%9."/>
      <w:lvlJc w:val="right"/>
      <w:pPr>
        <w:ind w:left="3990" w:hanging="420"/>
      </w:pPr>
    </w:lvl>
  </w:abstractNum>
  <w:abstractNum w:abstractNumId="8">
    <w:nsid w:val="77F013D8"/>
    <w:multiLevelType w:val="multilevel"/>
    <w:tmpl w:val="77F013D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4"/>
  </w:num>
  <w:num w:numId="4">
    <w:abstractNumId w:val="0"/>
  </w:num>
  <w:num w:numId="5">
    <w:abstractNumId w:val="5"/>
  </w:num>
  <w:num w:numId="6">
    <w:abstractNumId w:val="6"/>
  </w:num>
  <w:num w:numId="7">
    <w:abstractNumId w:val="8"/>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9"/>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0A8F"/>
    <w:rsid w:val="00001149"/>
    <w:rsid w:val="000035D7"/>
    <w:rsid w:val="00010F31"/>
    <w:rsid w:val="00013BA1"/>
    <w:rsid w:val="00014035"/>
    <w:rsid w:val="000147FF"/>
    <w:rsid w:val="000169DD"/>
    <w:rsid w:val="00022AFD"/>
    <w:rsid w:val="000230BD"/>
    <w:rsid w:val="000236D2"/>
    <w:rsid w:val="00024C64"/>
    <w:rsid w:val="00025206"/>
    <w:rsid w:val="0003068E"/>
    <w:rsid w:val="00030A02"/>
    <w:rsid w:val="00031403"/>
    <w:rsid w:val="000362BD"/>
    <w:rsid w:val="000402B0"/>
    <w:rsid w:val="00041148"/>
    <w:rsid w:val="00041BDA"/>
    <w:rsid w:val="00044599"/>
    <w:rsid w:val="0005187E"/>
    <w:rsid w:val="000519A2"/>
    <w:rsid w:val="0005389A"/>
    <w:rsid w:val="00055729"/>
    <w:rsid w:val="0006181E"/>
    <w:rsid w:val="00065242"/>
    <w:rsid w:val="000675A7"/>
    <w:rsid w:val="000820F9"/>
    <w:rsid w:val="0009206E"/>
    <w:rsid w:val="000954F4"/>
    <w:rsid w:val="000A0A86"/>
    <w:rsid w:val="000A248D"/>
    <w:rsid w:val="000A2A22"/>
    <w:rsid w:val="000A4030"/>
    <w:rsid w:val="000A5251"/>
    <w:rsid w:val="000B1A29"/>
    <w:rsid w:val="000C2F7C"/>
    <w:rsid w:val="000C2FF5"/>
    <w:rsid w:val="000C3F5B"/>
    <w:rsid w:val="000C4E56"/>
    <w:rsid w:val="000C5C18"/>
    <w:rsid w:val="000C7F9A"/>
    <w:rsid w:val="000D2EEA"/>
    <w:rsid w:val="000E1209"/>
    <w:rsid w:val="000E180D"/>
    <w:rsid w:val="000F168E"/>
    <w:rsid w:val="000F6E7C"/>
    <w:rsid w:val="001013E1"/>
    <w:rsid w:val="0010196F"/>
    <w:rsid w:val="001051AF"/>
    <w:rsid w:val="00106BA3"/>
    <w:rsid w:val="00110B1F"/>
    <w:rsid w:val="00110EDA"/>
    <w:rsid w:val="0011231F"/>
    <w:rsid w:val="00112EFC"/>
    <w:rsid w:val="001131EA"/>
    <w:rsid w:val="00116EF3"/>
    <w:rsid w:val="00120A5E"/>
    <w:rsid w:val="0012340B"/>
    <w:rsid w:val="0012488E"/>
    <w:rsid w:val="00124B0D"/>
    <w:rsid w:val="00127FE8"/>
    <w:rsid w:val="00134011"/>
    <w:rsid w:val="00135F93"/>
    <w:rsid w:val="0013686A"/>
    <w:rsid w:val="00137D6E"/>
    <w:rsid w:val="00143E74"/>
    <w:rsid w:val="00146AB9"/>
    <w:rsid w:val="00151E96"/>
    <w:rsid w:val="00167799"/>
    <w:rsid w:val="00170451"/>
    <w:rsid w:val="001738F0"/>
    <w:rsid w:val="00176F21"/>
    <w:rsid w:val="00182E04"/>
    <w:rsid w:val="001834A2"/>
    <w:rsid w:val="00186190"/>
    <w:rsid w:val="001869B8"/>
    <w:rsid w:val="00192C0F"/>
    <w:rsid w:val="00196CB5"/>
    <w:rsid w:val="001A0C7A"/>
    <w:rsid w:val="001A281F"/>
    <w:rsid w:val="001A4E99"/>
    <w:rsid w:val="001A7D56"/>
    <w:rsid w:val="001B1369"/>
    <w:rsid w:val="001B1730"/>
    <w:rsid w:val="001B49B3"/>
    <w:rsid w:val="001C1A51"/>
    <w:rsid w:val="001C3481"/>
    <w:rsid w:val="001C6985"/>
    <w:rsid w:val="001D4042"/>
    <w:rsid w:val="001D4EF4"/>
    <w:rsid w:val="001E31D7"/>
    <w:rsid w:val="001E5D98"/>
    <w:rsid w:val="001E7571"/>
    <w:rsid w:val="001F00DB"/>
    <w:rsid w:val="001F5524"/>
    <w:rsid w:val="00202030"/>
    <w:rsid w:val="00203BFF"/>
    <w:rsid w:val="002133F2"/>
    <w:rsid w:val="0021711E"/>
    <w:rsid w:val="00220E2D"/>
    <w:rsid w:val="0022214B"/>
    <w:rsid w:val="0022260C"/>
    <w:rsid w:val="002274D9"/>
    <w:rsid w:val="00231B5A"/>
    <w:rsid w:val="00242260"/>
    <w:rsid w:val="002441C6"/>
    <w:rsid w:val="002449A1"/>
    <w:rsid w:val="00251642"/>
    <w:rsid w:val="00254885"/>
    <w:rsid w:val="00255140"/>
    <w:rsid w:val="00261406"/>
    <w:rsid w:val="00261C11"/>
    <w:rsid w:val="00271BCB"/>
    <w:rsid w:val="00275270"/>
    <w:rsid w:val="0028056A"/>
    <w:rsid w:val="002806E5"/>
    <w:rsid w:val="002852EE"/>
    <w:rsid w:val="0029179F"/>
    <w:rsid w:val="00292326"/>
    <w:rsid w:val="00295361"/>
    <w:rsid w:val="00296348"/>
    <w:rsid w:val="00297E1A"/>
    <w:rsid w:val="002A1734"/>
    <w:rsid w:val="002A402F"/>
    <w:rsid w:val="002B61DD"/>
    <w:rsid w:val="002B7076"/>
    <w:rsid w:val="002C2028"/>
    <w:rsid w:val="002C229B"/>
    <w:rsid w:val="002C27D4"/>
    <w:rsid w:val="002C571A"/>
    <w:rsid w:val="002C6AEB"/>
    <w:rsid w:val="002C722D"/>
    <w:rsid w:val="002D04D0"/>
    <w:rsid w:val="002D76B2"/>
    <w:rsid w:val="002E0E9B"/>
    <w:rsid w:val="002E1476"/>
    <w:rsid w:val="002E3299"/>
    <w:rsid w:val="002E4985"/>
    <w:rsid w:val="002E64CC"/>
    <w:rsid w:val="002F1A53"/>
    <w:rsid w:val="002F314E"/>
    <w:rsid w:val="002F3568"/>
    <w:rsid w:val="002F7AB9"/>
    <w:rsid w:val="0030157A"/>
    <w:rsid w:val="00302995"/>
    <w:rsid w:val="00303D3D"/>
    <w:rsid w:val="0031712B"/>
    <w:rsid w:val="00321717"/>
    <w:rsid w:val="00321D5F"/>
    <w:rsid w:val="00333C15"/>
    <w:rsid w:val="00334538"/>
    <w:rsid w:val="003354A1"/>
    <w:rsid w:val="003423E0"/>
    <w:rsid w:val="00342D9D"/>
    <w:rsid w:val="00342E7E"/>
    <w:rsid w:val="00361E48"/>
    <w:rsid w:val="003643BE"/>
    <w:rsid w:val="0037277F"/>
    <w:rsid w:val="003738EA"/>
    <w:rsid w:val="00375491"/>
    <w:rsid w:val="003822A8"/>
    <w:rsid w:val="00383DCC"/>
    <w:rsid w:val="00386A4E"/>
    <w:rsid w:val="00386C51"/>
    <w:rsid w:val="00387362"/>
    <w:rsid w:val="00390FCA"/>
    <w:rsid w:val="00394A95"/>
    <w:rsid w:val="00396306"/>
    <w:rsid w:val="00397742"/>
    <w:rsid w:val="003B4151"/>
    <w:rsid w:val="003B669C"/>
    <w:rsid w:val="003B786E"/>
    <w:rsid w:val="003C6A2D"/>
    <w:rsid w:val="003C6EF7"/>
    <w:rsid w:val="003D0F7B"/>
    <w:rsid w:val="003D0FE9"/>
    <w:rsid w:val="003D2BCE"/>
    <w:rsid w:val="003D4037"/>
    <w:rsid w:val="003D4529"/>
    <w:rsid w:val="003D4B46"/>
    <w:rsid w:val="003D5F48"/>
    <w:rsid w:val="003E01B3"/>
    <w:rsid w:val="003E3199"/>
    <w:rsid w:val="003F050A"/>
    <w:rsid w:val="003F059B"/>
    <w:rsid w:val="003F4EDA"/>
    <w:rsid w:val="003F50D1"/>
    <w:rsid w:val="003F5F88"/>
    <w:rsid w:val="003F73EF"/>
    <w:rsid w:val="00404963"/>
    <w:rsid w:val="0041273F"/>
    <w:rsid w:val="0042039B"/>
    <w:rsid w:val="00426325"/>
    <w:rsid w:val="00430381"/>
    <w:rsid w:val="00437101"/>
    <w:rsid w:val="00437A33"/>
    <w:rsid w:val="00437B77"/>
    <w:rsid w:val="004421B1"/>
    <w:rsid w:val="00442AE1"/>
    <w:rsid w:val="004469A3"/>
    <w:rsid w:val="004472FC"/>
    <w:rsid w:val="0045270B"/>
    <w:rsid w:val="00454C45"/>
    <w:rsid w:val="004624BE"/>
    <w:rsid w:val="00465A92"/>
    <w:rsid w:val="004674CE"/>
    <w:rsid w:val="004679CE"/>
    <w:rsid w:val="00470270"/>
    <w:rsid w:val="00471CBF"/>
    <w:rsid w:val="00481273"/>
    <w:rsid w:val="00485AD1"/>
    <w:rsid w:val="004932B6"/>
    <w:rsid w:val="004946E0"/>
    <w:rsid w:val="00495E6D"/>
    <w:rsid w:val="004A1602"/>
    <w:rsid w:val="004A51A8"/>
    <w:rsid w:val="004B3073"/>
    <w:rsid w:val="004B4D89"/>
    <w:rsid w:val="004B516E"/>
    <w:rsid w:val="004C0E26"/>
    <w:rsid w:val="004C343D"/>
    <w:rsid w:val="004C5277"/>
    <w:rsid w:val="004C6632"/>
    <w:rsid w:val="004D3884"/>
    <w:rsid w:val="004D498F"/>
    <w:rsid w:val="004D5BBA"/>
    <w:rsid w:val="004E0748"/>
    <w:rsid w:val="004E14F4"/>
    <w:rsid w:val="004E728E"/>
    <w:rsid w:val="004F0AAB"/>
    <w:rsid w:val="004F743F"/>
    <w:rsid w:val="004F7C1B"/>
    <w:rsid w:val="00500A8F"/>
    <w:rsid w:val="00504529"/>
    <w:rsid w:val="005060F9"/>
    <w:rsid w:val="00510599"/>
    <w:rsid w:val="00512BAE"/>
    <w:rsid w:val="005167D4"/>
    <w:rsid w:val="00520C0E"/>
    <w:rsid w:val="00522EAE"/>
    <w:rsid w:val="005250F2"/>
    <w:rsid w:val="00525703"/>
    <w:rsid w:val="005326B5"/>
    <w:rsid w:val="005339BB"/>
    <w:rsid w:val="00536F45"/>
    <w:rsid w:val="00537EE6"/>
    <w:rsid w:val="00547E75"/>
    <w:rsid w:val="0055315D"/>
    <w:rsid w:val="00555016"/>
    <w:rsid w:val="00556212"/>
    <w:rsid w:val="00563F7F"/>
    <w:rsid w:val="0057138A"/>
    <w:rsid w:val="00572B6E"/>
    <w:rsid w:val="00573C15"/>
    <w:rsid w:val="0057494B"/>
    <w:rsid w:val="005762B0"/>
    <w:rsid w:val="00584716"/>
    <w:rsid w:val="005849E3"/>
    <w:rsid w:val="00584E4F"/>
    <w:rsid w:val="00584E6C"/>
    <w:rsid w:val="00586D6C"/>
    <w:rsid w:val="00587D18"/>
    <w:rsid w:val="00596D1A"/>
    <w:rsid w:val="005A31F5"/>
    <w:rsid w:val="005A65C8"/>
    <w:rsid w:val="005B69C2"/>
    <w:rsid w:val="005C27A1"/>
    <w:rsid w:val="005C43F0"/>
    <w:rsid w:val="005C7CC0"/>
    <w:rsid w:val="005D0683"/>
    <w:rsid w:val="005E5A41"/>
    <w:rsid w:val="005E674A"/>
    <w:rsid w:val="005E6E17"/>
    <w:rsid w:val="005F6112"/>
    <w:rsid w:val="00606AA2"/>
    <w:rsid w:val="00606C4F"/>
    <w:rsid w:val="00615CF7"/>
    <w:rsid w:val="00617A76"/>
    <w:rsid w:val="00621ED0"/>
    <w:rsid w:val="00622238"/>
    <w:rsid w:val="00624494"/>
    <w:rsid w:val="00624BB2"/>
    <w:rsid w:val="00632329"/>
    <w:rsid w:val="00637AD1"/>
    <w:rsid w:val="006421C2"/>
    <w:rsid w:val="006452B3"/>
    <w:rsid w:val="0066295A"/>
    <w:rsid w:val="00663035"/>
    <w:rsid w:val="00664055"/>
    <w:rsid w:val="00666CF9"/>
    <w:rsid w:val="00667457"/>
    <w:rsid w:val="00667A61"/>
    <w:rsid w:val="00670ED6"/>
    <w:rsid w:val="0067541F"/>
    <w:rsid w:val="00682105"/>
    <w:rsid w:val="006858D5"/>
    <w:rsid w:val="00687DBB"/>
    <w:rsid w:val="00696B1C"/>
    <w:rsid w:val="006A2B5F"/>
    <w:rsid w:val="006A439F"/>
    <w:rsid w:val="006A6A07"/>
    <w:rsid w:val="006A72B8"/>
    <w:rsid w:val="006B1E37"/>
    <w:rsid w:val="006C2070"/>
    <w:rsid w:val="006D5B15"/>
    <w:rsid w:val="006D642C"/>
    <w:rsid w:val="006F6895"/>
    <w:rsid w:val="00700EA9"/>
    <w:rsid w:val="0070255A"/>
    <w:rsid w:val="00705BEF"/>
    <w:rsid w:val="00706179"/>
    <w:rsid w:val="007113DD"/>
    <w:rsid w:val="00713EF9"/>
    <w:rsid w:val="0071430B"/>
    <w:rsid w:val="00720659"/>
    <w:rsid w:val="0072201D"/>
    <w:rsid w:val="007243E9"/>
    <w:rsid w:val="00730B61"/>
    <w:rsid w:val="00733292"/>
    <w:rsid w:val="007423FD"/>
    <w:rsid w:val="0076199E"/>
    <w:rsid w:val="007619AD"/>
    <w:rsid w:val="00762330"/>
    <w:rsid w:val="007640E0"/>
    <w:rsid w:val="007652B1"/>
    <w:rsid w:val="0076777F"/>
    <w:rsid w:val="00770616"/>
    <w:rsid w:val="00772E22"/>
    <w:rsid w:val="00775505"/>
    <w:rsid w:val="00776AE1"/>
    <w:rsid w:val="0078010F"/>
    <w:rsid w:val="00785C31"/>
    <w:rsid w:val="007970A2"/>
    <w:rsid w:val="007A01B4"/>
    <w:rsid w:val="007A03BE"/>
    <w:rsid w:val="007A07E5"/>
    <w:rsid w:val="007A385D"/>
    <w:rsid w:val="007A3E79"/>
    <w:rsid w:val="007A7362"/>
    <w:rsid w:val="007B5A17"/>
    <w:rsid w:val="007B7729"/>
    <w:rsid w:val="007C66DE"/>
    <w:rsid w:val="007D0768"/>
    <w:rsid w:val="007D224F"/>
    <w:rsid w:val="007D6B8F"/>
    <w:rsid w:val="007E0C8A"/>
    <w:rsid w:val="007E156F"/>
    <w:rsid w:val="007E2ACE"/>
    <w:rsid w:val="007E3816"/>
    <w:rsid w:val="007F262A"/>
    <w:rsid w:val="007F5700"/>
    <w:rsid w:val="00802548"/>
    <w:rsid w:val="00802957"/>
    <w:rsid w:val="008122CA"/>
    <w:rsid w:val="00814AA6"/>
    <w:rsid w:val="00823ADD"/>
    <w:rsid w:val="008267EE"/>
    <w:rsid w:val="0083050D"/>
    <w:rsid w:val="00832E9B"/>
    <w:rsid w:val="0083786A"/>
    <w:rsid w:val="00840178"/>
    <w:rsid w:val="0084297C"/>
    <w:rsid w:val="008432ED"/>
    <w:rsid w:val="00843F7D"/>
    <w:rsid w:val="008450F3"/>
    <w:rsid w:val="0086227D"/>
    <w:rsid w:val="00863FEE"/>
    <w:rsid w:val="008653E0"/>
    <w:rsid w:val="00865CF9"/>
    <w:rsid w:val="00866C18"/>
    <w:rsid w:val="00867B69"/>
    <w:rsid w:val="0088500C"/>
    <w:rsid w:val="0089014A"/>
    <w:rsid w:val="008902CF"/>
    <w:rsid w:val="008966E9"/>
    <w:rsid w:val="008A252D"/>
    <w:rsid w:val="008B4A3B"/>
    <w:rsid w:val="008B56E5"/>
    <w:rsid w:val="008C1F77"/>
    <w:rsid w:val="008C53F5"/>
    <w:rsid w:val="008D3CFE"/>
    <w:rsid w:val="008D5E6C"/>
    <w:rsid w:val="008D7F16"/>
    <w:rsid w:val="008E1E1E"/>
    <w:rsid w:val="008E4534"/>
    <w:rsid w:val="008E54DB"/>
    <w:rsid w:val="008F1045"/>
    <w:rsid w:val="008F171A"/>
    <w:rsid w:val="008F7734"/>
    <w:rsid w:val="009018E4"/>
    <w:rsid w:val="00903BED"/>
    <w:rsid w:val="00905613"/>
    <w:rsid w:val="00905BF1"/>
    <w:rsid w:val="00910970"/>
    <w:rsid w:val="00913572"/>
    <w:rsid w:val="009171E7"/>
    <w:rsid w:val="00917A3B"/>
    <w:rsid w:val="0092087F"/>
    <w:rsid w:val="0092377F"/>
    <w:rsid w:val="00924BF1"/>
    <w:rsid w:val="00930DF7"/>
    <w:rsid w:val="00936821"/>
    <w:rsid w:val="0094276A"/>
    <w:rsid w:val="00942C75"/>
    <w:rsid w:val="009466E4"/>
    <w:rsid w:val="0095092B"/>
    <w:rsid w:val="00951195"/>
    <w:rsid w:val="00952045"/>
    <w:rsid w:val="00952BA5"/>
    <w:rsid w:val="009554FB"/>
    <w:rsid w:val="00957EEC"/>
    <w:rsid w:val="009609B5"/>
    <w:rsid w:val="00963696"/>
    <w:rsid w:val="009642E6"/>
    <w:rsid w:val="009645E2"/>
    <w:rsid w:val="00965CCC"/>
    <w:rsid w:val="00972BCD"/>
    <w:rsid w:val="0097304E"/>
    <w:rsid w:val="0097647D"/>
    <w:rsid w:val="00983752"/>
    <w:rsid w:val="00983EF6"/>
    <w:rsid w:val="00990647"/>
    <w:rsid w:val="0099101F"/>
    <w:rsid w:val="009959F3"/>
    <w:rsid w:val="00996091"/>
    <w:rsid w:val="009A11C1"/>
    <w:rsid w:val="009A16FA"/>
    <w:rsid w:val="009A1CFD"/>
    <w:rsid w:val="009A27F7"/>
    <w:rsid w:val="009A292D"/>
    <w:rsid w:val="009A4CAF"/>
    <w:rsid w:val="009A69B5"/>
    <w:rsid w:val="009A6B36"/>
    <w:rsid w:val="009B0D73"/>
    <w:rsid w:val="009B1848"/>
    <w:rsid w:val="009B3167"/>
    <w:rsid w:val="009B682A"/>
    <w:rsid w:val="009C020C"/>
    <w:rsid w:val="009C17A4"/>
    <w:rsid w:val="009C35A3"/>
    <w:rsid w:val="009C5D67"/>
    <w:rsid w:val="009C7A2D"/>
    <w:rsid w:val="009C7CE4"/>
    <w:rsid w:val="009E4A3B"/>
    <w:rsid w:val="009F0653"/>
    <w:rsid w:val="009F7788"/>
    <w:rsid w:val="009F7FCB"/>
    <w:rsid w:val="00A00B17"/>
    <w:rsid w:val="00A03165"/>
    <w:rsid w:val="00A1042E"/>
    <w:rsid w:val="00A15965"/>
    <w:rsid w:val="00A1794D"/>
    <w:rsid w:val="00A207E1"/>
    <w:rsid w:val="00A220C6"/>
    <w:rsid w:val="00A2358C"/>
    <w:rsid w:val="00A2663A"/>
    <w:rsid w:val="00A309B6"/>
    <w:rsid w:val="00A31C85"/>
    <w:rsid w:val="00A32C2E"/>
    <w:rsid w:val="00A33A9E"/>
    <w:rsid w:val="00A41AEC"/>
    <w:rsid w:val="00A5437F"/>
    <w:rsid w:val="00A623DF"/>
    <w:rsid w:val="00A67A48"/>
    <w:rsid w:val="00A67B5E"/>
    <w:rsid w:val="00A72E16"/>
    <w:rsid w:val="00A76003"/>
    <w:rsid w:val="00A76D78"/>
    <w:rsid w:val="00A82ED7"/>
    <w:rsid w:val="00A83140"/>
    <w:rsid w:val="00A843DA"/>
    <w:rsid w:val="00A84830"/>
    <w:rsid w:val="00A90B22"/>
    <w:rsid w:val="00AA2334"/>
    <w:rsid w:val="00AA4DC4"/>
    <w:rsid w:val="00AA4FDD"/>
    <w:rsid w:val="00AB05C6"/>
    <w:rsid w:val="00AB66D7"/>
    <w:rsid w:val="00AC266D"/>
    <w:rsid w:val="00AC32C6"/>
    <w:rsid w:val="00AC36F0"/>
    <w:rsid w:val="00AD7BA1"/>
    <w:rsid w:val="00AE7DD0"/>
    <w:rsid w:val="00AF5247"/>
    <w:rsid w:val="00AF78C6"/>
    <w:rsid w:val="00AF7CB4"/>
    <w:rsid w:val="00B00961"/>
    <w:rsid w:val="00B06E66"/>
    <w:rsid w:val="00B12237"/>
    <w:rsid w:val="00B12438"/>
    <w:rsid w:val="00B12F3C"/>
    <w:rsid w:val="00B24FF7"/>
    <w:rsid w:val="00B2543C"/>
    <w:rsid w:val="00B26192"/>
    <w:rsid w:val="00B27AAC"/>
    <w:rsid w:val="00B40A47"/>
    <w:rsid w:val="00B40A66"/>
    <w:rsid w:val="00B50CF4"/>
    <w:rsid w:val="00B57B39"/>
    <w:rsid w:val="00B6632A"/>
    <w:rsid w:val="00B67C18"/>
    <w:rsid w:val="00B74F9C"/>
    <w:rsid w:val="00B76725"/>
    <w:rsid w:val="00B801E0"/>
    <w:rsid w:val="00B83422"/>
    <w:rsid w:val="00B841C1"/>
    <w:rsid w:val="00B8765A"/>
    <w:rsid w:val="00B955B3"/>
    <w:rsid w:val="00BA15F6"/>
    <w:rsid w:val="00BA32D8"/>
    <w:rsid w:val="00BA4420"/>
    <w:rsid w:val="00BB03D0"/>
    <w:rsid w:val="00BB11A8"/>
    <w:rsid w:val="00BB2026"/>
    <w:rsid w:val="00BC3B43"/>
    <w:rsid w:val="00BC5535"/>
    <w:rsid w:val="00BC7E20"/>
    <w:rsid w:val="00BD670A"/>
    <w:rsid w:val="00BE02A7"/>
    <w:rsid w:val="00BE2788"/>
    <w:rsid w:val="00BE6F4C"/>
    <w:rsid w:val="00BE7E70"/>
    <w:rsid w:val="00BF460C"/>
    <w:rsid w:val="00BF5F9C"/>
    <w:rsid w:val="00C02F99"/>
    <w:rsid w:val="00C03778"/>
    <w:rsid w:val="00C05D8E"/>
    <w:rsid w:val="00C06B20"/>
    <w:rsid w:val="00C06CBE"/>
    <w:rsid w:val="00C07791"/>
    <w:rsid w:val="00C11863"/>
    <w:rsid w:val="00C123C3"/>
    <w:rsid w:val="00C126DF"/>
    <w:rsid w:val="00C15DBB"/>
    <w:rsid w:val="00C22071"/>
    <w:rsid w:val="00C25B78"/>
    <w:rsid w:val="00C2641C"/>
    <w:rsid w:val="00C444EA"/>
    <w:rsid w:val="00C453CE"/>
    <w:rsid w:val="00C50DF8"/>
    <w:rsid w:val="00C5114A"/>
    <w:rsid w:val="00C55BB5"/>
    <w:rsid w:val="00C56242"/>
    <w:rsid w:val="00C642A4"/>
    <w:rsid w:val="00C64953"/>
    <w:rsid w:val="00C65992"/>
    <w:rsid w:val="00C745E3"/>
    <w:rsid w:val="00C75C2E"/>
    <w:rsid w:val="00C766EF"/>
    <w:rsid w:val="00C773FC"/>
    <w:rsid w:val="00C807AA"/>
    <w:rsid w:val="00C80EE6"/>
    <w:rsid w:val="00C817A7"/>
    <w:rsid w:val="00C84AD6"/>
    <w:rsid w:val="00C861B2"/>
    <w:rsid w:val="00CA1D86"/>
    <w:rsid w:val="00CA222B"/>
    <w:rsid w:val="00CA2A8B"/>
    <w:rsid w:val="00CA65E9"/>
    <w:rsid w:val="00CB0018"/>
    <w:rsid w:val="00CB4339"/>
    <w:rsid w:val="00CB6A55"/>
    <w:rsid w:val="00CC06D4"/>
    <w:rsid w:val="00CC1890"/>
    <w:rsid w:val="00CC480B"/>
    <w:rsid w:val="00CC530F"/>
    <w:rsid w:val="00CC6F76"/>
    <w:rsid w:val="00CC72C5"/>
    <w:rsid w:val="00CC7310"/>
    <w:rsid w:val="00CD332E"/>
    <w:rsid w:val="00CD41C2"/>
    <w:rsid w:val="00CD4E6A"/>
    <w:rsid w:val="00CD5A34"/>
    <w:rsid w:val="00CE06FC"/>
    <w:rsid w:val="00CE4335"/>
    <w:rsid w:val="00D02906"/>
    <w:rsid w:val="00D03331"/>
    <w:rsid w:val="00D071AB"/>
    <w:rsid w:val="00D073EA"/>
    <w:rsid w:val="00D12776"/>
    <w:rsid w:val="00D2092D"/>
    <w:rsid w:val="00D31AFE"/>
    <w:rsid w:val="00D31BE3"/>
    <w:rsid w:val="00D332D6"/>
    <w:rsid w:val="00D346FC"/>
    <w:rsid w:val="00D35444"/>
    <w:rsid w:val="00D3691D"/>
    <w:rsid w:val="00D371C4"/>
    <w:rsid w:val="00D44063"/>
    <w:rsid w:val="00D44541"/>
    <w:rsid w:val="00D50E81"/>
    <w:rsid w:val="00D51649"/>
    <w:rsid w:val="00D634D8"/>
    <w:rsid w:val="00D63C2D"/>
    <w:rsid w:val="00D651FF"/>
    <w:rsid w:val="00D71185"/>
    <w:rsid w:val="00D71DEB"/>
    <w:rsid w:val="00D73882"/>
    <w:rsid w:val="00D80609"/>
    <w:rsid w:val="00D82BB6"/>
    <w:rsid w:val="00DA08E9"/>
    <w:rsid w:val="00DA100A"/>
    <w:rsid w:val="00DA19D1"/>
    <w:rsid w:val="00DA25AD"/>
    <w:rsid w:val="00DA73E5"/>
    <w:rsid w:val="00DB0090"/>
    <w:rsid w:val="00DB1679"/>
    <w:rsid w:val="00DB335D"/>
    <w:rsid w:val="00DB462A"/>
    <w:rsid w:val="00DC2F1C"/>
    <w:rsid w:val="00DC2F84"/>
    <w:rsid w:val="00DC4BA2"/>
    <w:rsid w:val="00DC57F3"/>
    <w:rsid w:val="00DD4C8D"/>
    <w:rsid w:val="00DD60F4"/>
    <w:rsid w:val="00DD7FB4"/>
    <w:rsid w:val="00DE3A6C"/>
    <w:rsid w:val="00DE78E8"/>
    <w:rsid w:val="00DE7BD3"/>
    <w:rsid w:val="00DF1C7E"/>
    <w:rsid w:val="00DF4AB0"/>
    <w:rsid w:val="00DF66EE"/>
    <w:rsid w:val="00E00371"/>
    <w:rsid w:val="00E07A31"/>
    <w:rsid w:val="00E1522D"/>
    <w:rsid w:val="00E17346"/>
    <w:rsid w:val="00E23047"/>
    <w:rsid w:val="00E23270"/>
    <w:rsid w:val="00E238A4"/>
    <w:rsid w:val="00E309FD"/>
    <w:rsid w:val="00E403D4"/>
    <w:rsid w:val="00E41AAF"/>
    <w:rsid w:val="00E50150"/>
    <w:rsid w:val="00E5049F"/>
    <w:rsid w:val="00E61308"/>
    <w:rsid w:val="00E61E70"/>
    <w:rsid w:val="00E67E38"/>
    <w:rsid w:val="00E76995"/>
    <w:rsid w:val="00E80E43"/>
    <w:rsid w:val="00E8311C"/>
    <w:rsid w:val="00E87A04"/>
    <w:rsid w:val="00E922B4"/>
    <w:rsid w:val="00E97970"/>
    <w:rsid w:val="00EA30DA"/>
    <w:rsid w:val="00EA4003"/>
    <w:rsid w:val="00EB0151"/>
    <w:rsid w:val="00EB7ED2"/>
    <w:rsid w:val="00EC43C8"/>
    <w:rsid w:val="00ED3F02"/>
    <w:rsid w:val="00ED457C"/>
    <w:rsid w:val="00EE0B92"/>
    <w:rsid w:val="00EE0F0E"/>
    <w:rsid w:val="00EE68D2"/>
    <w:rsid w:val="00EF14B7"/>
    <w:rsid w:val="00EF44AD"/>
    <w:rsid w:val="00F011DD"/>
    <w:rsid w:val="00F014F8"/>
    <w:rsid w:val="00F057A1"/>
    <w:rsid w:val="00F13937"/>
    <w:rsid w:val="00F162EF"/>
    <w:rsid w:val="00F17267"/>
    <w:rsid w:val="00F23387"/>
    <w:rsid w:val="00F27587"/>
    <w:rsid w:val="00F307F9"/>
    <w:rsid w:val="00F3131F"/>
    <w:rsid w:val="00F32538"/>
    <w:rsid w:val="00F34A00"/>
    <w:rsid w:val="00F34D93"/>
    <w:rsid w:val="00F50728"/>
    <w:rsid w:val="00F62AEB"/>
    <w:rsid w:val="00F66A6D"/>
    <w:rsid w:val="00F72010"/>
    <w:rsid w:val="00F76428"/>
    <w:rsid w:val="00F77798"/>
    <w:rsid w:val="00F778F0"/>
    <w:rsid w:val="00F77B4D"/>
    <w:rsid w:val="00F820F7"/>
    <w:rsid w:val="00F832EB"/>
    <w:rsid w:val="00F83A44"/>
    <w:rsid w:val="00F85C22"/>
    <w:rsid w:val="00F86B12"/>
    <w:rsid w:val="00F87AC6"/>
    <w:rsid w:val="00F979AC"/>
    <w:rsid w:val="00FA1DC1"/>
    <w:rsid w:val="00FA6353"/>
    <w:rsid w:val="00FB32DE"/>
    <w:rsid w:val="00FB7A50"/>
    <w:rsid w:val="00FC0DF5"/>
    <w:rsid w:val="00FC3697"/>
    <w:rsid w:val="00FC44B5"/>
    <w:rsid w:val="00FC6127"/>
    <w:rsid w:val="00FC7A4D"/>
    <w:rsid w:val="00FD08A0"/>
    <w:rsid w:val="00FD2E42"/>
    <w:rsid w:val="00FD4AA6"/>
    <w:rsid w:val="00FD55B2"/>
    <w:rsid w:val="00FE2B9E"/>
    <w:rsid w:val="00FE6555"/>
    <w:rsid w:val="00FE6AA0"/>
    <w:rsid w:val="00FF13BC"/>
    <w:rsid w:val="00FF51E1"/>
    <w:rsid w:val="01BE4759"/>
    <w:rsid w:val="0B6673D2"/>
    <w:rsid w:val="0C92128D"/>
    <w:rsid w:val="0FAF76A8"/>
    <w:rsid w:val="117E90B9"/>
    <w:rsid w:val="1542235D"/>
    <w:rsid w:val="199054D3"/>
    <w:rsid w:val="1FFDA0BE"/>
    <w:rsid w:val="278B188D"/>
    <w:rsid w:val="29BE613E"/>
    <w:rsid w:val="2B9056E6"/>
    <w:rsid w:val="2BDFB16F"/>
    <w:rsid w:val="2F6F79B0"/>
    <w:rsid w:val="2FFE88A5"/>
    <w:rsid w:val="32F469A7"/>
    <w:rsid w:val="3697705D"/>
    <w:rsid w:val="370C2528"/>
    <w:rsid w:val="372F133D"/>
    <w:rsid w:val="37F5E4E4"/>
    <w:rsid w:val="39FE87AB"/>
    <w:rsid w:val="3BB7F815"/>
    <w:rsid w:val="3C69C481"/>
    <w:rsid w:val="4663199C"/>
    <w:rsid w:val="4FA41450"/>
    <w:rsid w:val="5052076A"/>
    <w:rsid w:val="51C30BE7"/>
    <w:rsid w:val="52BC7266"/>
    <w:rsid w:val="54420BCB"/>
    <w:rsid w:val="57BFFD08"/>
    <w:rsid w:val="5A913141"/>
    <w:rsid w:val="5BFE8697"/>
    <w:rsid w:val="5F7824BD"/>
    <w:rsid w:val="6BF77EEE"/>
    <w:rsid w:val="6EEEEA45"/>
    <w:rsid w:val="6F7D3574"/>
    <w:rsid w:val="76DF41B1"/>
    <w:rsid w:val="76E71A1A"/>
    <w:rsid w:val="77DBBE44"/>
    <w:rsid w:val="7B3944A0"/>
    <w:rsid w:val="7D57B136"/>
    <w:rsid w:val="7F124915"/>
    <w:rsid w:val="7FF7DDC0"/>
    <w:rsid w:val="99F78DA6"/>
    <w:rsid w:val="9EEF6FA8"/>
    <w:rsid w:val="ADFF781C"/>
    <w:rsid w:val="AF7D8B26"/>
    <w:rsid w:val="B3F78B4A"/>
    <w:rsid w:val="B69F6DDC"/>
    <w:rsid w:val="B6FF7B09"/>
    <w:rsid w:val="BDDFC2BB"/>
    <w:rsid w:val="BFAB9766"/>
    <w:rsid w:val="C5FD940F"/>
    <w:rsid w:val="CFDF2B49"/>
    <w:rsid w:val="CFFE922D"/>
    <w:rsid w:val="DD7DF9EA"/>
    <w:rsid w:val="DEE3A79F"/>
    <w:rsid w:val="E77FB734"/>
    <w:rsid w:val="E7E737C9"/>
    <w:rsid w:val="EBEB044F"/>
    <w:rsid w:val="EDF6291C"/>
    <w:rsid w:val="EEDED1DF"/>
    <w:rsid w:val="F2727F3A"/>
    <w:rsid w:val="F46F9ED9"/>
    <w:rsid w:val="F7DF80C0"/>
    <w:rsid w:val="F7E555A1"/>
    <w:rsid w:val="F7EFC06F"/>
    <w:rsid w:val="F97DF416"/>
    <w:rsid w:val="FBFF638D"/>
    <w:rsid w:val="FBFFE3C4"/>
    <w:rsid w:val="FDEE4908"/>
    <w:rsid w:val="FF5A7328"/>
    <w:rsid w:val="FFBF9FCB"/>
    <w:rsid w:val="FFC96608"/>
    <w:rsid w:val="FFE6736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uiPriority="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widowControl/>
      <w:spacing w:before="100" w:beforeAutospacing="1" w:after="100" w:afterAutospacing="1"/>
      <w:jc w:val="left"/>
      <w:outlineLvl w:val="1"/>
    </w:pPr>
    <w:rPr>
      <w:rFonts w:ascii="宋体" w:hAnsi="宋体" w:cs="宋体"/>
      <w:b/>
      <w:bCs/>
      <w:kern w:val="0"/>
      <w:sz w:val="36"/>
      <w:szCs w:val="36"/>
    </w:rPr>
  </w:style>
  <w:style w:type="character" w:default="1" w:styleId="9">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3">
    <w:name w:val="Body Text Indent"/>
    <w:basedOn w:val="1"/>
    <w:qFormat/>
    <w:uiPriority w:val="0"/>
    <w:pPr>
      <w:widowControl/>
      <w:spacing w:before="100" w:beforeAutospacing="1" w:after="100" w:afterAutospacing="1"/>
      <w:jc w:val="left"/>
    </w:pPr>
    <w:rPr>
      <w:rFonts w:ascii="宋体" w:hAnsi="宋体" w:cs="宋体"/>
      <w:kern w:val="0"/>
      <w:sz w:val="24"/>
    </w:rPr>
  </w:style>
  <w:style w:type="paragraph" w:styleId="4">
    <w:name w:val="Body Text Indent 2"/>
    <w:basedOn w:val="1"/>
    <w:qFormat/>
    <w:uiPriority w:val="0"/>
    <w:pPr>
      <w:widowControl/>
      <w:spacing w:before="100" w:beforeAutospacing="1" w:after="100" w:afterAutospacing="1"/>
      <w:jc w:val="left"/>
    </w:pPr>
    <w:rPr>
      <w:rFonts w:ascii="宋体" w:hAnsi="宋体" w:cs="宋体"/>
      <w:kern w:val="0"/>
      <w:sz w:val="24"/>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10">
    <w:name w:val="Strong"/>
    <w:qFormat/>
    <w:uiPriority w:val="0"/>
    <w:rPr>
      <w:b/>
      <w:bCs/>
    </w:rPr>
  </w:style>
  <w:style w:type="character" w:styleId="11">
    <w:name w:val="Emphasis"/>
    <w:basedOn w:val="9"/>
    <w:qFormat/>
    <w:uiPriority w:val="0"/>
    <w:rPr>
      <w:i/>
    </w:rPr>
  </w:style>
  <w:style w:type="character" w:styleId="12">
    <w:name w:val="Hyperlink"/>
    <w:qFormat/>
    <w:uiPriority w:val="0"/>
    <w:rPr>
      <w:color w:val="0068B7"/>
      <w:u w:val="none"/>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141"/>
    <w:qFormat/>
    <w:uiPriority w:val="0"/>
    <w:rPr>
      <w:sz w:val="21"/>
      <w:szCs w:val="21"/>
    </w:rPr>
  </w:style>
  <w:style w:type="character" w:customStyle="1" w:styleId="16">
    <w:name w:val="ztag pre"/>
    <w:basedOn w:val="9"/>
    <w:qFormat/>
    <w:uiPriority w:val="0"/>
  </w:style>
  <w:style w:type="character" w:customStyle="1" w:styleId="17">
    <w:name w:val="已访问的超链接1"/>
    <w:qFormat/>
    <w:uiPriority w:val="0"/>
    <w:rPr>
      <w:color w:val="800080"/>
      <w:u w:val="single"/>
    </w:rPr>
  </w:style>
  <w:style w:type="paragraph" w:customStyle="1" w:styleId="18">
    <w:name w:val="列表段落1"/>
    <w:basedOn w:val="1"/>
    <w:qFormat/>
    <w:uiPriority w:val="34"/>
    <w:pPr>
      <w:ind w:firstLine="420" w:firstLineChars="200"/>
    </w:pPr>
  </w:style>
  <w:style w:type="paragraph" w:customStyle="1" w:styleId="19">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Pages>
  <Words>2126</Words>
  <Characters>2331</Characters>
  <Lines>18</Lines>
  <Paragraphs>5</Paragraphs>
  <ScaleCrop>false</ScaleCrop>
  <LinksUpToDate>false</LinksUpToDate>
  <CharactersWithSpaces>2365</CharactersWithSpaces>
  <Application>WPS Office_3.4.2.5348_F1E327BC-269C-435d-A152-05C5408002CA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2021-05-31T02:15:00Z</dcterms:created>
  <dc:creator>全美国际教育协会</dc:creator>
  <cp:lastModifiedBy>tanlili</cp:lastModifiedBy>
  <cp:lastPrinted>2011-12-29T16:54:00Z</cp:lastPrinted>
  <dcterms:modified xsi:type="dcterms:W3CDTF">2022-03-31T16:30:54Z</dcterms:modified>
  <dc:title>加州大学河滨分校短期访学项目</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2052-3.4.2.5348</vt:lpwstr>
  </property>
  <property fmtid="{D5CDD505-2E9C-101B-9397-08002B2CF9AE}" pid="3" name="ICV">
    <vt:lpwstr>5B356FE99678406AA69EBBFE7F45A0BA</vt:lpwstr>
  </property>
</Properties>
</file>